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79" w:rsidRPr="007A02B0" w:rsidRDefault="00B50279" w:rsidP="006B759D">
      <w:pPr>
        <w:keepNext/>
        <w:shd w:val="clear" w:color="auto" w:fill="FFFFFF"/>
        <w:spacing w:line="322" w:lineRule="exact"/>
        <w:ind w:left="62" w:firstLine="789"/>
        <w:jc w:val="center"/>
        <w:outlineLvl w:val="0"/>
        <w:rPr>
          <w:rFonts w:ascii="Times New Roman" w:hAnsi="Times New Roman" w:cs="Times New Roman"/>
          <w:bCs/>
          <w:smallCaps/>
          <w:color w:val="000000"/>
          <w:spacing w:val="1"/>
          <w:sz w:val="28"/>
          <w:szCs w:val="28"/>
        </w:rPr>
      </w:pPr>
      <w:r w:rsidRPr="007A02B0">
        <w:rPr>
          <w:rFonts w:ascii="Times New Roman" w:hAnsi="Times New Roman" w:cs="Times New Roman"/>
          <w:bCs/>
          <w:smallCaps/>
          <w:color w:val="000000"/>
          <w:spacing w:val="1"/>
          <w:sz w:val="28"/>
          <w:szCs w:val="28"/>
        </w:rPr>
        <w:t xml:space="preserve">Администрация Вилючинского городского округа </w:t>
      </w:r>
    </w:p>
    <w:p w:rsidR="00B50279" w:rsidRPr="007A02B0" w:rsidRDefault="00B50279" w:rsidP="006B759D">
      <w:pPr>
        <w:keepNext/>
        <w:shd w:val="clear" w:color="auto" w:fill="FFFFFF"/>
        <w:spacing w:line="322" w:lineRule="exact"/>
        <w:ind w:left="62" w:firstLine="789"/>
        <w:jc w:val="center"/>
        <w:outlineLvl w:val="0"/>
        <w:rPr>
          <w:rFonts w:ascii="Times New Roman" w:hAnsi="Times New Roman" w:cs="Times New Roman"/>
          <w:bCs/>
          <w:smallCaps/>
          <w:color w:val="000000"/>
          <w:spacing w:val="1"/>
          <w:sz w:val="28"/>
          <w:szCs w:val="28"/>
        </w:rPr>
      </w:pPr>
      <w:r w:rsidRPr="007A02B0">
        <w:rPr>
          <w:rFonts w:ascii="Times New Roman" w:hAnsi="Times New Roman" w:cs="Times New Roman"/>
          <w:bCs/>
          <w:smallCaps/>
          <w:color w:val="000000"/>
          <w:spacing w:val="1"/>
          <w:sz w:val="28"/>
          <w:szCs w:val="28"/>
        </w:rPr>
        <w:t xml:space="preserve">закрытого административно-территориального образования </w:t>
      </w:r>
    </w:p>
    <w:p w:rsidR="00B50279" w:rsidRPr="007A02B0" w:rsidRDefault="00B50279" w:rsidP="006B759D">
      <w:pPr>
        <w:ind w:firstLine="789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7A02B0">
        <w:rPr>
          <w:rFonts w:ascii="Times New Roman" w:hAnsi="Times New Roman" w:cs="Times New Roman"/>
          <w:bCs/>
          <w:smallCaps/>
          <w:sz w:val="28"/>
          <w:szCs w:val="28"/>
        </w:rPr>
        <w:t>города Вилючинска Камчатского края</w:t>
      </w:r>
    </w:p>
    <w:p w:rsidR="00B50279" w:rsidRPr="007A02B0" w:rsidRDefault="00B50279" w:rsidP="006B759D">
      <w:pPr>
        <w:ind w:firstLine="789"/>
        <w:jc w:val="center"/>
        <w:rPr>
          <w:rFonts w:ascii="Times New Roman" w:hAnsi="Times New Roman" w:cs="Times New Roman"/>
          <w:bCs/>
          <w:spacing w:val="200"/>
          <w:sz w:val="28"/>
          <w:szCs w:val="28"/>
        </w:rPr>
      </w:pPr>
    </w:p>
    <w:p w:rsidR="00B50279" w:rsidRPr="007A02B0" w:rsidRDefault="00B50279" w:rsidP="006B759D">
      <w:pPr>
        <w:keepNext/>
        <w:spacing w:before="240" w:after="60"/>
        <w:ind w:firstLine="789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A02B0">
        <w:rPr>
          <w:rFonts w:ascii="Times New Roman" w:hAnsi="Times New Roman" w:cs="Times New Roman"/>
          <w:b/>
          <w:bCs/>
          <w:iCs/>
          <w:sz w:val="28"/>
          <w:szCs w:val="28"/>
        </w:rPr>
        <w:t>П О С Т А Н О В Л Е Н И Е</w:t>
      </w:r>
    </w:p>
    <w:p w:rsidR="00B50279" w:rsidRPr="007A02B0" w:rsidRDefault="00B50279" w:rsidP="006B759D">
      <w:pPr>
        <w:ind w:firstLine="789"/>
        <w:rPr>
          <w:rFonts w:ascii="Times New Roman" w:hAnsi="Times New Roman" w:cs="Times New Roman"/>
          <w:b/>
          <w:bCs/>
          <w:sz w:val="28"/>
          <w:szCs w:val="28"/>
        </w:rPr>
      </w:pPr>
    </w:p>
    <w:p w:rsidR="00B50279" w:rsidRPr="007A02B0" w:rsidRDefault="00BB241F" w:rsidP="006B759D">
      <w:pPr>
        <w:ind w:firstLine="78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</w:t>
      </w:r>
      <w:r w:rsidR="00B703BF">
        <w:rPr>
          <w:rFonts w:ascii="Times New Roman" w:hAnsi="Times New Roman" w:cs="Times New Roman"/>
          <w:bCs/>
          <w:sz w:val="28"/>
          <w:szCs w:val="28"/>
          <w:u w:val="single"/>
        </w:rPr>
        <w:t>18.01.2016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="00B50279" w:rsidRPr="007A02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50279" w:rsidRPr="007A02B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              </w:t>
      </w:r>
      <w:r w:rsidR="00B50279" w:rsidRPr="007A02B0">
        <w:rPr>
          <w:rFonts w:ascii="Times New Roman" w:hAnsi="Times New Roman" w:cs="Times New Roman"/>
          <w:bCs/>
          <w:sz w:val="28"/>
          <w:szCs w:val="28"/>
        </w:rPr>
        <w:t>№ _</w:t>
      </w:r>
      <w:r w:rsidR="00B703BF">
        <w:rPr>
          <w:rFonts w:ascii="Times New Roman" w:hAnsi="Times New Roman" w:cs="Times New Roman"/>
          <w:bCs/>
          <w:sz w:val="28"/>
          <w:szCs w:val="28"/>
          <w:u w:val="single"/>
        </w:rPr>
        <w:t>24</w:t>
      </w:r>
      <w:r w:rsidR="00B50279" w:rsidRPr="007A02B0">
        <w:rPr>
          <w:rFonts w:ascii="Times New Roman" w:hAnsi="Times New Roman" w:cs="Times New Roman"/>
          <w:bCs/>
          <w:sz w:val="28"/>
          <w:szCs w:val="28"/>
        </w:rPr>
        <w:t>_</w:t>
      </w:r>
    </w:p>
    <w:p w:rsidR="00B50279" w:rsidRPr="007A02B0" w:rsidRDefault="00B50279" w:rsidP="006B759D">
      <w:pPr>
        <w:ind w:firstLine="78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0279" w:rsidRPr="007A02B0" w:rsidRDefault="00B50279" w:rsidP="006B759D">
      <w:pPr>
        <w:overflowPunct w:val="0"/>
        <w:ind w:firstLine="789"/>
        <w:jc w:val="center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г.Вилючинск</w:t>
      </w:r>
    </w:p>
    <w:p w:rsidR="00B50279" w:rsidRPr="007A02B0" w:rsidRDefault="00B50279" w:rsidP="006B759D">
      <w:pPr>
        <w:overflowPunct w:val="0"/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</w:tblGrid>
      <w:tr w:rsidR="00B50279" w:rsidRPr="007A02B0" w:rsidTr="0005524B">
        <w:tc>
          <w:tcPr>
            <w:tcW w:w="5868" w:type="dxa"/>
          </w:tcPr>
          <w:p w:rsidR="00B50279" w:rsidRPr="007A02B0" w:rsidRDefault="00B50279" w:rsidP="0017244C">
            <w:pPr>
              <w:tabs>
                <w:tab w:val="left" w:pos="4678"/>
              </w:tabs>
              <w:ind w:right="111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сети наблюдения и лабораторного контроля гражданской обороны </w:t>
            </w:r>
            <w:r w:rsidR="008B25B1">
              <w:rPr>
                <w:rFonts w:ascii="Times New Roman" w:hAnsi="Times New Roman" w:cs="Times New Roman"/>
                <w:sz w:val="28"/>
                <w:szCs w:val="28"/>
              </w:rPr>
              <w:t xml:space="preserve">и чрезвычайных ситуаций природного и техногенного характера </w:t>
            </w:r>
            <w:r w:rsidRPr="007A02B0">
              <w:rPr>
                <w:rFonts w:ascii="Times New Roman" w:hAnsi="Times New Roman" w:cs="Times New Roman"/>
                <w:sz w:val="28"/>
                <w:szCs w:val="28"/>
              </w:rPr>
              <w:t xml:space="preserve">в Вилючинском городском округе </w:t>
            </w:r>
          </w:p>
        </w:tc>
      </w:tr>
    </w:tbl>
    <w:p w:rsidR="00B50279" w:rsidRPr="007A02B0" w:rsidRDefault="00B50279" w:rsidP="006B759D">
      <w:pPr>
        <w:pStyle w:val="a4"/>
        <w:ind w:firstLine="789"/>
        <w:jc w:val="both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7A02B0" w:rsidP="006B759D">
      <w:pPr>
        <w:tabs>
          <w:tab w:val="left" w:pos="426"/>
        </w:tabs>
        <w:ind w:right="-30" w:firstLine="789"/>
        <w:rPr>
          <w:rFonts w:ascii="Times New Roman" w:hAnsi="Times New Roman" w:cs="Times New Roman"/>
          <w:b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Во исполнение Федеральных законов № 68-ФЗ от 21.12.1994 «О защите населения и территорий от чрезвычайных ситуаций природного и техногенного характера», № 28-ФЗ от 12.02.1998 «О гражданской обороне», Положением о сети наблюдения и лабораторного контроля гражданской обороны Российской Федерации, утвержденным Государственным комитетом Российской Федерации по делам гражданской обороны, чрезвычайных ситуаций и ликвидации последствий стихийных бедствий 30 октября 1993 года, Министерством охраны окружающей среды и природных ресурсов Российской Федерации 29 октября 1993 года, Министерством здравоохранения Российской Федерации 27 октября 1993 года, Министерством сельского хозяйства и продовольствия Российской Федерации 29 октября 1993 года, Государственным комитетом санитарно-эпидемиологического надзора Российской Федерации 27 октября 1993 года, Федеральной службой Российской Федерации по гидрометеорологии и мониторингу окружающей среды 20 октября 1993 года, Методическими рекомендациями МЧС России по координации деятельности сети наблюдения и лабораторного контроля субъектов Российской Федерации</w:t>
      </w:r>
      <w:r w:rsidR="008B25B1">
        <w:rPr>
          <w:rFonts w:ascii="Times New Roman" w:hAnsi="Times New Roman" w:cs="Times New Roman"/>
          <w:sz w:val="28"/>
          <w:szCs w:val="28"/>
        </w:rPr>
        <w:t>.</w:t>
      </w:r>
    </w:p>
    <w:p w:rsidR="008B25B1" w:rsidRDefault="008B25B1" w:rsidP="006B759D">
      <w:pPr>
        <w:ind w:right="-30" w:firstLine="789"/>
        <w:rPr>
          <w:rFonts w:ascii="Times New Roman" w:hAnsi="Times New Roman" w:cs="Times New Roman"/>
          <w:b/>
          <w:sz w:val="28"/>
          <w:szCs w:val="28"/>
        </w:rPr>
      </w:pPr>
    </w:p>
    <w:p w:rsidR="006E28DA" w:rsidRPr="007A02B0" w:rsidRDefault="007A02B0" w:rsidP="006B759D">
      <w:pPr>
        <w:ind w:right="-30" w:firstLine="789"/>
        <w:rPr>
          <w:rFonts w:ascii="Times New Roman" w:hAnsi="Times New Roman" w:cs="Times New Roman"/>
          <w:b/>
          <w:sz w:val="28"/>
          <w:szCs w:val="28"/>
        </w:rPr>
      </w:pPr>
      <w:r w:rsidRPr="007A02B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A02B0" w:rsidRPr="007A02B0" w:rsidRDefault="007A02B0" w:rsidP="006B759D">
      <w:pPr>
        <w:ind w:right="-30" w:firstLine="789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tabs>
          <w:tab w:val="left" w:pos="1418"/>
        </w:tabs>
        <w:ind w:right="-30"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1. </w:t>
      </w:r>
      <w:r w:rsidR="006B759D">
        <w:rPr>
          <w:rFonts w:ascii="Times New Roman" w:hAnsi="Times New Roman" w:cs="Times New Roman"/>
          <w:sz w:val="28"/>
          <w:szCs w:val="28"/>
        </w:rPr>
        <w:t xml:space="preserve">  </w:t>
      </w:r>
      <w:r w:rsidR="006B759D">
        <w:rPr>
          <w:rFonts w:ascii="Times New Roman" w:hAnsi="Times New Roman" w:cs="Times New Roman"/>
          <w:sz w:val="28"/>
          <w:szCs w:val="28"/>
        </w:rPr>
        <w:tab/>
      </w:r>
      <w:r w:rsidR="007A02B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7A02B0">
        <w:rPr>
          <w:rFonts w:ascii="Times New Roman" w:hAnsi="Times New Roman" w:cs="Times New Roman"/>
          <w:sz w:val="28"/>
          <w:szCs w:val="28"/>
        </w:rPr>
        <w:t>Положение о сети наблюдения и лабораторного контроля гражданской обороны</w:t>
      </w:r>
      <w:r w:rsidR="008B25B1">
        <w:rPr>
          <w:rFonts w:ascii="Times New Roman" w:hAnsi="Times New Roman" w:cs="Times New Roman"/>
          <w:sz w:val="28"/>
          <w:szCs w:val="28"/>
        </w:rPr>
        <w:t xml:space="preserve"> и чрезвычайных ситуаций природного и техногенного характера</w:t>
      </w:r>
      <w:r w:rsidRPr="007A02B0">
        <w:rPr>
          <w:rFonts w:ascii="Times New Roman" w:hAnsi="Times New Roman" w:cs="Times New Roman"/>
          <w:sz w:val="28"/>
          <w:szCs w:val="28"/>
        </w:rPr>
        <w:t xml:space="preserve"> </w:t>
      </w:r>
      <w:r w:rsidR="0092108A">
        <w:rPr>
          <w:rFonts w:ascii="Times New Roman" w:hAnsi="Times New Roman" w:cs="Times New Roman"/>
          <w:sz w:val="28"/>
          <w:szCs w:val="28"/>
        </w:rPr>
        <w:t xml:space="preserve">в </w:t>
      </w:r>
      <w:r w:rsidR="007A02B0" w:rsidRPr="007A02B0">
        <w:rPr>
          <w:rFonts w:ascii="Times New Roman" w:hAnsi="Times New Roman" w:cs="Times New Roman"/>
          <w:sz w:val="28"/>
          <w:szCs w:val="28"/>
        </w:rPr>
        <w:t>Вилючинско</w:t>
      </w:r>
      <w:r w:rsidR="0092108A">
        <w:rPr>
          <w:rFonts w:ascii="Times New Roman" w:hAnsi="Times New Roman" w:cs="Times New Roman"/>
          <w:sz w:val="28"/>
          <w:szCs w:val="28"/>
        </w:rPr>
        <w:t>м</w:t>
      </w:r>
      <w:r w:rsidR="007A02B0" w:rsidRPr="007A02B0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92108A">
        <w:rPr>
          <w:rFonts w:ascii="Times New Roman" w:hAnsi="Times New Roman" w:cs="Times New Roman"/>
          <w:sz w:val="28"/>
          <w:szCs w:val="28"/>
        </w:rPr>
        <w:t>м</w:t>
      </w:r>
      <w:r w:rsidR="007A02B0" w:rsidRPr="007A02B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2108A">
        <w:rPr>
          <w:rFonts w:ascii="Times New Roman" w:hAnsi="Times New Roman" w:cs="Times New Roman"/>
          <w:sz w:val="28"/>
          <w:szCs w:val="28"/>
        </w:rPr>
        <w:t>е</w:t>
      </w:r>
      <w:r w:rsidR="004C1DB6">
        <w:rPr>
          <w:rFonts w:ascii="Times New Roman" w:hAnsi="Times New Roman" w:cs="Times New Roman"/>
          <w:sz w:val="28"/>
          <w:szCs w:val="28"/>
        </w:rPr>
        <w:t xml:space="preserve"> </w:t>
      </w:r>
      <w:r w:rsidRPr="007A02B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2108A">
        <w:rPr>
          <w:rFonts w:ascii="Times New Roman" w:hAnsi="Times New Roman" w:cs="Times New Roman"/>
          <w:sz w:val="28"/>
          <w:szCs w:val="28"/>
        </w:rPr>
        <w:t>№</w:t>
      </w:r>
      <w:r w:rsidR="0017244C">
        <w:rPr>
          <w:rFonts w:ascii="Times New Roman" w:hAnsi="Times New Roman" w:cs="Times New Roman"/>
          <w:sz w:val="28"/>
          <w:szCs w:val="28"/>
        </w:rPr>
        <w:t xml:space="preserve"> </w:t>
      </w:r>
      <w:r w:rsidRPr="007A02B0">
        <w:rPr>
          <w:rFonts w:ascii="Times New Roman" w:hAnsi="Times New Roman" w:cs="Times New Roman"/>
          <w:sz w:val="28"/>
          <w:szCs w:val="28"/>
        </w:rPr>
        <w:t>1</w:t>
      </w:r>
      <w:r w:rsidR="0092108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7A02B0">
        <w:rPr>
          <w:rFonts w:ascii="Times New Roman" w:hAnsi="Times New Roman" w:cs="Times New Roman"/>
          <w:sz w:val="28"/>
          <w:szCs w:val="28"/>
        </w:rPr>
        <w:t>.</w:t>
      </w:r>
    </w:p>
    <w:p w:rsidR="0092108A" w:rsidRPr="007A02B0" w:rsidRDefault="00460057" w:rsidP="0092108A">
      <w:pPr>
        <w:tabs>
          <w:tab w:val="left" w:pos="1418"/>
        </w:tabs>
        <w:ind w:right="-30" w:firstLine="7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28DA" w:rsidRPr="007A02B0">
        <w:rPr>
          <w:rFonts w:ascii="Times New Roman" w:hAnsi="Times New Roman" w:cs="Times New Roman"/>
          <w:sz w:val="28"/>
          <w:szCs w:val="28"/>
        </w:rPr>
        <w:t>. </w:t>
      </w:r>
      <w:r w:rsidR="006B759D">
        <w:rPr>
          <w:rFonts w:ascii="Times New Roman" w:hAnsi="Times New Roman" w:cs="Times New Roman"/>
          <w:sz w:val="28"/>
          <w:szCs w:val="28"/>
        </w:rPr>
        <w:t xml:space="preserve">  </w:t>
      </w:r>
      <w:r w:rsidR="006B75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Утвердить п</w:t>
      </w:r>
      <w:r w:rsidR="006E28DA" w:rsidRPr="007A02B0">
        <w:rPr>
          <w:rFonts w:ascii="Times New Roman" w:hAnsi="Times New Roman" w:cs="Times New Roman"/>
          <w:sz w:val="28"/>
          <w:szCs w:val="28"/>
        </w:rPr>
        <w:t xml:space="preserve">еречень учреждений и организаций, входящих в состав сети наблюдения и лабораторного контроля на территории </w:t>
      </w:r>
      <w:r w:rsidR="007A02B0" w:rsidRPr="007A02B0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="0092108A">
        <w:rPr>
          <w:rFonts w:ascii="Times New Roman" w:hAnsi="Times New Roman" w:cs="Times New Roman"/>
          <w:sz w:val="28"/>
          <w:szCs w:val="28"/>
        </w:rPr>
        <w:t>,</w:t>
      </w:r>
      <w:r w:rsidR="007A02B0" w:rsidRPr="007A02B0">
        <w:rPr>
          <w:rFonts w:ascii="Times New Roman" w:hAnsi="Times New Roman" w:cs="Times New Roman"/>
          <w:sz w:val="28"/>
          <w:szCs w:val="28"/>
        </w:rPr>
        <w:t xml:space="preserve"> </w:t>
      </w:r>
      <w:r w:rsidR="006E28DA" w:rsidRPr="007A02B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2108A">
        <w:rPr>
          <w:rFonts w:ascii="Times New Roman" w:hAnsi="Times New Roman" w:cs="Times New Roman"/>
          <w:sz w:val="28"/>
          <w:szCs w:val="28"/>
        </w:rPr>
        <w:t>№</w:t>
      </w:r>
      <w:r w:rsidR="0017244C">
        <w:rPr>
          <w:rFonts w:ascii="Times New Roman" w:hAnsi="Times New Roman" w:cs="Times New Roman"/>
          <w:sz w:val="28"/>
          <w:szCs w:val="28"/>
        </w:rPr>
        <w:t xml:space="preserve"> </w:t>
      </w:r>
      <w:r w:rsidR="0092108A">
        <w:rPr>
          <w:rFonts w:ascii="Times New Roman" w:hAnsi="Times New Roman" w:cs="Times New Roman"/>
          <w:sz w:val="28"/>
          <w:szCs w:val="28"/>
        </w:rPr>
        <w:t>2 к настоящему постановлению</w:t>
      </w:r>
      <w:r w:rsidR="0092108A" w:rsidRPr="007A02B0">
        <w:rPr>
          <w:rFonts w:ascii="Times New Roman" w:hAnsi="Times New Roman" w:cs="Times New Roman"/>
          <w:sz w:val="28"/>
          <w:szCs w:val="28"/>
        </w:rPr>
        <w:t>.</w:t>
      </w:r>
    </w:p>
    <w:p w:rsidR="006E28DA" w:rsidRPr="007A02B0" w:rsidRDefault="006E28DA" w:rsidP="006B759D">
      <w:pPr>
        <w:tabs>
          <w:tab w:val="left" w:pos="1418"/>
        </w:tabs>
        <w:ind w:right="-30"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3. </w:t>
      </w:r>
      <w:r w:rsidR="006B759D">
        <w:rPr>
          <w:rFonts w:ascii="Times New Roman" w:hAnsi="Times New Roman" w:cs="Times New Roman"/>
          <w:sz w:val="28"/>
          <w:szCs w:val="28"/>
        </w:rPr>
        <w:t xml:space="preserve"> </w:t>
      </w:r>
      <w:r w:rsidR="006B759D">
        <w:rPr>
          <w:rFonts w:ascii="Times New Roman" w:hAnsi="Times New Roman" w:cs="Times New Roman"/>
          <w:sz w:val="28"/>
          <w:szCs w:val="28"/>
        </w:rPr>
        <w:tab/>
      </w:r>
      <w:r w:rsidR="008B25B1" w:rsidRPr="000D335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</w:t>
      </w:r>
      <w:r w:rsidR="0092108A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8B25B1" w:rsidRPr="000D3352">
        <w:rPr>
          <w:rFonts w:ascii="Times New Roman" w:hAnsi="Times New Roman" w:cs="Times New Roman"/>
          <w:sz w:val="28"/>
          <w:szCs w:val="28"/>
        </w:rPr>
        <w:t xml:space="preserve"> </w:t>
      </w:r>
      <w:r w:rsidR="0092108A">
        <w:rPr>
          <w:rFonts w:ascii="Times New Roman" w:hAnsi="Times New Roman" w:cs="Times New Roman"/>
          <w:sz w:val="28"/>
          <w:szCs w:val="28"/>
        </w:rPr>
        <w:t>(обнародования).</w:t>
      </w:r>
    </w:p>
    <w:p w:rsidR="006E28DA" w:rsidRPr="007A02B0" w:rsidRDefault="008B25B1" w:rsidP="008B25B1">
      <w:pPr>
        <w:tabs>
          <w:tab w:val="left" w:pos="851"/>
          <w:tab w:val="left" w:pos="1418"/>
        </w:tabs>
        <w:ind w:right="-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6E28DA" w:rsidRPr="007A02B0">
        <w:rPr>
          <w:rFonts w:ascii="Times New Roman" w:hAnsi="Times New Roman" w:cs="Times New Roman"/>
          <w:sz w:val="28"/>
          <w:szCs w:val="28"/>
        </w:rPr>
        <w:t>4. </w:t>
      </w:r>
      <w:r w:rsidR="006B759D">
        <w:rPr>
          <w:rFonts w:ascii="Times New Roman" w:hAnsi="Times New Roman" w:cs="Times New Roman"/>
          <w:sz w:val="28"/>
          <w:szCs w:val="28"/>
        </w:rPr>
        <w:t xml:space="preserve">  </w:t>
      </w:r>
      <w:r w:rsidR="006B759D">
        <w:rPr>
          <w:rFonts w:ascii="Times New Roman" w:hAnsi="Times New Roman" w:cs="Times New Roman"/>
          <w:sz w:val="28"/>
          <w:szCs w:val="28"/>
        </w:rPr>
        <w:tab/>
      </w:r>
      <w:r w:rsidR="006E28DA" w:rsidRPr="007A02B0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="007B73C3">
        <w:rPr>
          <w:rFonts w:ascii="Times New Roman" w:hAnsi="Times New Roman" w:cs="Times New Roman"/>
          <w:sz w:val="28"/>
          <w:szCs w:val="28"/>
        </w:rPr>
        <w:t>администрации</w:t>
      </w:r>
      <w:r w:rsidR="006E28DA" w:rsidRPr="007A02B0">
        <w:rPr>
          <w:rFonts w:ascii="Times New Roman" w:hAnsi="Times New Roman" w:cs="Times New Roman"/>
          <w:sz w:val="28"/>
          <w:szCs w:val="28"/>
        </w:rPr>
        <w:t xml:space="preserve"> от </w:t>
      </w:r>
      <w:r w:rsidR="007A02B0" w:rsidRPr="007A02B0">
        <w:rPr>
          <w:rFonts w:ascii="Times New Roman" w:hAnsi="Times New Roman" w:cs="Times New Roman"/>
          <w:sz w:val="28"/>
          <w:szCs w:val="28"/>
        </w:rPr>
        <w:t>01</w:t>
      </w:r>
      <w:r w:rsidR="006E28DA" w:rsidRPr="007A02B0">
        <w:rPr>
          <w:rFonts w:ascii="Times New Roman" w:hAnsi="Times New Roman" w:cs="Times New Roman"/>
          <w:sz w:val="28"/>
          <w:szCs w:val="28"/>
        </w:rPr>
        <w:t>.</w:t>
      </w:r>
      <w:r w:rsidR="007A02B0" w:rsidRPr="007A02B0">
        <w:rPr>
          <w:rFonts w:ascii="Times New Roman" w:hAnsi="Times New Roman" w:cs="Times New Roman"/>
          <w:sz w:val="28"/>
          <w:szCs w:val="28"/>
        </w:rPr>
        <w:t>09</w:t>
      </w:r>
      <w:r w:rsidR="006E28DA" w:rsidRPr="007A02B0">
        <w:rPr>
          <w:rFonts w:ascii="Times New Roman" w:hAnsi="Times New Roman" w:cs="Times New Roman"/>
          <w:sz w:val="28"/>
          <w:szCs w:val="28"/>
        </w:rPr>
        <w:t>.2005 № 89</w:t>
      </w:r>
      <w:r w:rsidR="007A02B0" w:rsidRPr="007A02B0">
        <w:rPr>
          <w:rFonts w:ascii="Times New Roman" w:hAnsi="Times New Roman" w:cs="Times New Roman"/>
          <w:sz w:val="28"/>
          <w:szCs w:val="28"/>
        </w:rPr>
        <w:t>0</w:t>
      </w:r>
      <w:r w:rsidR="006E28DA" w:rsidRPr="007A02B0">
        <w:rPr>
          <w:rFonts w:ascii="Times New Roman" w:hAnsi="Times New Roman" w:cs="Times New Roman"/>
          <w:sz w:val="28"/>
          <w:szCs w:val="28"/>
        </w:rPr>
        <w:t xml:space="preserve"> «О</w:t>
      </w:r>
      <w:r w:rsidR="007A02B0" w:rsidRPr="007A02B0">
        <w:rPr>
          <w:rFonts w:ascii="Times New Roman" w:hAnsi="Times New Roman" w:cs="Times New Roman"/>
          <w:sz w:val="28"/>
          <w:szCs w:val="28"/>
        </w:rPr>
        <w:t>б утверждении Положения о сети</w:t>
      </w:r>
      <w:r w:rsidR="006E28DA" w:rsidRPr="007A02B0">
        <w:rPr>
          <w:rFonts w:ascii="Times New Roman" w:hAnsi="Times New Roman" w:cs="Times New Roman"/>
          <w:sz w:val="28"/>
          <w:szCs w:val="28"/>
        </w:rPr>
        <w:t xml:space="preserve"> наблюдения и </w:t>
      </w:r>
      <w:r w:rsidR="003A1AF5">
        <w:rPr>
          <w:rFonts w:ascii="Times New Roman" w:hAnsi="Times New Roman" w:cs="Times New Roman"/>
          <w:sz w:val="28"/>
          <w:szCs w:val="28"/>
        </w:rPr>
        <w:t xml:space="preserve"> </w:t>
      </w:r>
      <w:r w:rsidR="007A02B0" w:rsidRPr="007A02B0">
        <w:rPr>
          <w:rFonts w:ascii="Times New Roman" w:hAnsi="Times New Roman" w:cs="Times New Roman"/>
          <w:sz w:val="28"/>
          <w:szCs w:val="28"/>
        </w:rPr>
        <w:t>природного и техногенного характера ЗАТО г. Вилючинска</w:t>
      </w:r>
      <w:r w:rsidR="006E28DA" w:rsidRPr="007A02B0">
        <w:rPr>
          <w:rFonts w:ascii="Times New Roman" w:hAnsi="Times New Roman" w:cs="Times New Roman"/>
          <w:sz w:val="28"/>
          <w:szCs w:val="28"/>
        </w:rPr>
        <w:t>».</w:t>
      </w:r>
    </w:p>
    <w:p w:rsidR="00B50279" w:rsidRPr="007A02B0" w:rsidRDefault="008B25B1" w:rsidP="006B759D">
      <w:pPr>
        <w:tabs>
          <w:tab w:val="left" w:pos="993"/>
          <w:tab w:val="left" w:pos="1418"/>
        </w:tabs>
        <w:ind w:left="-57" w:right="-2" w:firstLine="7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057">
        <w:rPr>
          <w:rFonts w:ascii="Times New Roman" w:hAnsi="Times New Roman" w:cs="Times New Roman"/>
          <w:sz w:val="28"/>
          <w:szCs w:val="28"/>
        </w:rPr>
        <w:t>5</w:t>
      </w:r>
      <w:r w:rsidR="00B50279" w:rsidRPr="007A02B0">
        <w:rPr>
          <w:rFonts w:ascii="Times New Roman" w:hAnsi="Times New Roman" w:cs="Times New Roman"/>
          <w:sz w:val="28"/>
          <w:szCs w:val="28"/>
        </w:rPr>
        <w:t xml:space="preserve">. </w:t>
      </w:r>
      <w:r w:rsidR="006B759D">
        <w:rPr>
          <w:rFonts w:ascii="Times New Roman" w:hAnsi="Times New Roman" w:cs="Times New Roman"/>
          <w:sz w:val="28"/>
          <w:szCs w:val="28"/>
        </w:rPr>
        <w:t xml:space="preserve">  </w:t>
      </w:r>
      <w:r w:rsidR="006B759D">
        <w:rPr>
          <w:rFonts w:ascii="Times New Roman" w:hAnsi="Times New Roman" w:cs="Times New Roman"/>
          <w:sz w:val="28"/>
          <w:szCs w:val="28"/>
        </w:rPr>
        <w:tab/>
      </w:r>
      <w:r w:rsidR="00B50279" w:rsidRPr="007A02B0">
        <w:rPr>
          <w:rFonts w:ascii="Times New Roman" w:hAnsi="Times New Roman" w:cs="Times New Roman"/>
          <w:sz w:val="28"/>
          <w:szCs w:val="28"/>
        </w:rPr>
        <w:t xml:space="preserve">Начальнику отдела по связям с общественностью и средствами массовой информации В.А. Гориной опубликовать настоящее постановление в «Вилючинской газете. Официальных известиях администрации Вилючинского городского округа ЗАТО г. Вилючинска Камчатского края» и на официальном сайте органов  местного самоуправления Вилючинского городского округа в информационно-телекоммуникационной сети «Интернет». </w:t>
      </w:r>
    </w:p>
    <w:p w:rsidR="008B25B1" w:rsidRPr="00A84D17" w:rsidRDefault="008B25B1" w:rsidP="008B25B1">
      <w:pPr>
        <w:widowControl w:val="0"/>
        <w:tabs>
          <w:tab w:val="left" w:pos="0"/>
          <w:tab w:val="left" w:pos="709"/>
          <w:tab w:val="left" w:pos="851"/>
          <w:tab w:val="left" w:pos="1418"/>
        </w:tabs>
        <w:spacing w:line="240" w:lineRule="auto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0057">
        <w:rPr>
          <w:rFonts w:ascii="Times New Roman" w:hAnsi="Times New Roman" w:cs="Times New Roman"/>
          <w:sz w:val="28"/>
          <w:szCs w:val="28"/>
        </w:rPr>
        <w:t>6</w:t>
      </w:r>
      <w:r w:rsidR="00B50279" w:rsidRPr="007A02B0">
        <w:rPr>
          <w:rFonts w:ascii="Times New Roman" w:hAnsi="Times New Roman" w:cs="Times New Roman"/>
          <w:sz w:val="28"/>
          <w:szCs w:val="28"/>
        </w:rPr>
        <w:t xml:space="preserve">. </w:t>
      </w:r>
      <w:r w:rsidR="006B759D">
        <w:rPr>
          <w:rFonts w:ascii="Times New Roman" w:hAnsi="Times New Roman" w:cs="Times New Roman"/>
          <w:sz w:val="28"/>
          <w:szCs w:val="28"/>
        </w:rPr>
        <w:t xml:space="preserve">  </w:t>
      </w:r>
      <w:r w:rsidR="006B759D">
        <w:rPr>
          <w:rFonts w:ascii="Times New Roman" w:hAnsi="Times New Roman" w:cs="Times New Roman"/>
          <w:sz w:val="28"/>
          <w:szCs w:val="28"/>
        </w:rPr>
        <w:tab/>
      </w:r>
      <w:r w:rsidRPr="00A84D1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50279" w:rsidRPr="007A02B0" w:rsidRDefault="00B50279" w:rsidP="006B759D">
      <w:pPr>
        <w:tabs>
          <w:tab w:val="left" w:pos="1418"/>
        </w:tabs>
        <w:ind w:left="-57" w:right="-2" w:firstLine="789"/>
        <w:rPr>
          <w:rFonts w:ascii="Times New Roman" w:hAnsi="Times New Roman" w:cs="Times New Roman"/>
          <w:sz w:val="28"/>
          <w:szCs w:val="28"/>
        </w:rPr>
      </w:pPr>
    </w:p>
    <w:p w:rsidR="00B50279" w:rsidRPr="007A02B0" w:rsidRDefault="00B50279" w:rsidP="006B759D">
      <w:pPr>
        <w:ind w:left="-57" w:right="-2" w:firstLine="789"/>
        <w:rPr>
          <w:rFonts w:ascii="Times New Roman" w:hAnsi="Times New Roman" w:cs="Times New Roman"/>
          <w:sz w:val="28"/>
          <w:szCs w:val="28"/>
        </w:rPr>
      </w:pPr>
    </w:p>
    <w:p w:rsidR="00D81BDE" w:rsidRDefault="007A02B0" w:rsidP="00D81BDE">
      <w:pPr>
        <w:ind w:left="-57" w:right="-2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02B0">
        <w:rPr>
          <w:rFonts w:ascii="Times New Roman" w:hAnsi="Times New Roman" w:cs="Times New Roman"/>
          <w:b/>
          <w:sz w:val="28"/>
          <w:szCs w:val="28"/>
        </w:rPr>
        <w:t>И</w:t>
      </w:r>
      <w:r w:rsidR="00CA0CBB">
        <w:rPr>
          <w:rFonts w:ascii="Times New Roman" w:hAnsi="Times New Roman" w:cs="Times New Roman"/>
          <w:b/>
          <w:sz w:val="28"/>
          <w:szCs w:val="28"/>
        </w:rPr>
        <w:t>сполняющий</w:t>
      </w:r>
      <w:proofErr w:type="gramEnd"/>
      <w:r w:rsidR="00CA0CBB">
        <w:rPr>
          <w:rFonts w:ascii="Times New Roman" w:hAnsi="Times New Roman" w:cs="Times New Roman"/>
          <w:b/>
          <w:sz w:val="28"/>
          <w:szCs w:val="28"/>
        </w:rPr>
        <w:t xml:space="preserve"> обязанности</w:t>
      </w:r>
      <w:r w:rsidR="00D81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2B0">
        <w:rPr>
          <w:rFonts w:ascii="Times New Roman" w:hAnsi="Times New Roman" w:cs="Times New Roman"/>
          <w:b/>
          <w:sz w:val="28"/>
          <w:szCs w:val="28"/>
        </w:rPr>
        <w:t>г</w:t>
      </w:r>
      <w:r w:rsidR="00B50279" w:rsidRPr="007A02B0">
        <w:rPr>
          <w:rFonts w:ascii="Times New Roman" w:hAnsi="Times New Roman" w:cs="Times New Roman"/>
          <w:b/>
          <w:sz w:val="28"/>
          <w:szCs w:val="28"/>
        </w:rPr>
        <w:t>лав</w:t>
      </w:r>
      <w:r w:rsidRPr="007A02B0">
        <w:rPr>
          <w:rFonts w:ascii="Times New Roman" w:hAnsi="Times New Roman" w:cs="Times New Roman"/>
          <w:b/>
          <w:sz w:val="28"/>
          <w:szCs w:val="28"/>
        </w:rPr>
        <w:t>ы</w:t>
      </w:r>
      <w:r w:rsidR="00B50279" w:rsidRPr="007A02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0279" w:rsidRPr="007A02B0" w:rsidRDefault="00B50279" w:rsidP="00D81BDE">
      <w:pPr>
        <w:ind w:left="-57" w:right="-2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A02B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7A02B0" w:rsidRPr="007A0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2B0"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                </w:t>
      </w:r>
      <w:r w:rsidR="00F1123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A02B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B7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B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A02B0" w:rsidRPr="007A02B0">
        <w:rPr>
          <w:rFonts w:ascii="Times New Roman" w:hAnsi="Times New Roman" w:cs="Times New Roman"/>
          <w:b/>
          <w:sz w:val="28"/>
          <w:szCs w:val="28"/>
        </w:rPr>
        <w:t>И</w:t>
      </w:r>
      <w:r w:rsidRPr="007A02B0">
        <w:rPr>
          <w:rFonts w:ascii="Times New Roman" w:hAnsi="Times New Roman" w:cs="Times New Roman"/>
          <w:b/>
          <w:sz w:val="28"/>
          <w:szCs w:val="28"/>
        </w:rPr>
        <w:t xml:space="preserve">.Г. </w:t>
      </w:r>
      <w:r w:rsidR="007A02B0" w:rsidRPr="007A02B0">
        <w:rPr>
          <w:rFonts w:ascii="Times New Roman" w:hAnsi="Times New Roman" w:cs="Times New Roman"/>
          <w:b/>
          <w:sz w:val="28"/>
          <w:szCs w:val="28"/>
        </w:rPr>
        <w:t>Бадальян</w:t>
      </w: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92108A">
      <w:pPr>
        <w:tabs>
          <w:tab w:val="left" w:pos="5670"/>
        </w:tabs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4C1DB6" w:rsidRDefault="001B399C" w:rsidP="00795A2F">
      <w:pPr>
        <w:tabs>
          <w:tab w:val="left" w:pos="5954"/>
          <w:tab w:val="left" w:pos="6096"/>
          <w:tab w:val="left" w:pos="7371"/>
        </w:tabs>
        <w:ind w:firstLine="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B75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15A3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C1DB6" w:rsidRDefault="004C1DB6" w:rsidP="00795A2F">
      <w:pPr>
        <w:tabs>
          <w:tab w:val="left" w:pos="5954"/>
          <w:tab w:val="left" w:pos="6096"/>
          <w:tab w:val="left" w:pos="7371"/>
        </w:tabs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3A6BD3" w:rsidRDefault="004C1DB6" w:rsidP="00795A2F">
      <w:pPr>
        <w:tabs>
          <w:tab w:val="left" w:pos="5954"/>
          <w:tab w:val="left" w:pos="6096"/>
          <w:tab w:val="left" w:pos="7371"/>
        </w:tabs>
        <w:ind w:firstLine="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A1AF5" w:rsidRDefault="003A6BD3" w:rsidP="00795A2F">
      <w:pPr>
        <w:tabs>
          <w:tab w:val="left" w:pos="5954"/>
          <w:tab w:val="left" w:pos="6096"/>
          <w:tab w:val="left" w:pos="7371"/>
        </w:tabs>
        <w:ind w:firstLine="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81884" w:rsidRDefault="003A1AF5" w:rsidP="00795A2F">
      <w:pPr>
        <w:tabs>
          <w:tab w:val="left" w:pos="5954"/>
          <w:tab w:val="left" w:pos="6096"/>
          <w:tab w:val="left" w:pos="7371"/>
        </w:tabs>
        <w:ind w:firstLine="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</w:t>
      </w:r>
      <w:r w:rsidR="00D35175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D35175" w:rsidRDefault="001B399C" w:rsidP="00D15A31">
      <w:pPr>
        <w:tabs>
          <w:tab w:val="left" w:pos="5954"/>
          <w:tab w:val="left" w:pos="6096"/>
          <w:tab w:val="left" w:pos="7111"/>
        </w:tabs>
        <w:ind w:left="28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15A31">
        <w:rPr>
          <w:rFonts w:ascii="Times New Roman" w:hAnsi="Times New Roman" w:cs="Times New Roman"/>
          <w:sz w:val="28"/>
          <w:szCs w:val="28"/>
        </w:rPr>
        <w:t xml:space="preserve">        </w:t>
      </w:r>
      <w:r w:rsidR="00D3517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92108A">
        <w:rPr>
          <w:rFonts w:ascii="Times New Roman" w:hAnsi="Times New Roman" w:cs="Times New Roman"/>
          <w:sz w:val="28"/>
          <w:szCs w:val="28"/>
        </w:rPr>
        <w:t xml:space="preserve"> </w:t>
      </w:r>
      <w:r w:rsidR="00D15A31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81884" w:rsidRDefault="001B399C" w:rsidP="00D15A31">
      <w:pPr>
        <w:tabs>
          <w:tab w:val="left" w:pos="5954"/>
          <w:tab w:val="left" w:pos="6096"/>
        </w:tabs>
        <w:ind w:left="78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C0ED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15A31">
        <w:rPr>
          <w:rFonts w:ascii="Times New Roman" w:hAnsi="Times New Roman" w:cs="Times New Roman"/>
          <w:sz w:val="28"/>
          <w:szCs w:val="28"/>
        </w:rPr>
        <w:t xml:space="preserve">         Вилючинского городского округа</w:t>
      </w:r>
      <w:r w:rsidR="008C0ED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15A31" w:rsidRDefault="00D15A31" w:rsidP="00D15A31">
      <w:pPr>
        <w:tabs>
          <w:tab w:val="left" w:pos="5954"/>
          <w:tab w:val="left" w:pos="6096"/>
        </w:tabs>
        <w:ind w:left="78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_</w:t>
      </w:r>
      <w:r w:rsidR="0067709B">
        <w:rPr>
          <w:rFonts w:ascii="Times New Roman" w:hAnsi="Times New Roman" w:cs="Times New Roman"/>
          <w:sz w:val="28"/>
          <w:szCs w:val="28"/>
          <w:u w:val="single"/>
        </w:rPr>
        <w:t>18.01.2016</w:t>
      </w:r>
      <w:r>
        <w:rPr>
          <w:rFonts w:ascii="Times New Roman" w:hAnsi="Times New Roman" w:cs="Times New Roman"/>
          <w:sz w:val="28"/>
          <w:szCs w:val="28"/>
        </w:rPr>
        <w:t>_ № _</w:t>
      </w:r>
      <w:r w:rsidR="0067709B">
        <w:rPr>
          <w:rFonts w:ascii="Times New Roman" w:hAnsi="Times New Roman" w:cs="Times New Roman"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81884" w:rsidRDefault="00681884" w:rsidP="00D15A31">
      <w:pPr>
        <w:tabs>
          <w:tab w:val="left" w:pos="5769"/>
        </w:tabs>
        <w:ind w:firstLine="789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4150BB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ПОЛОЖЕНИЕ</w:t>
      </w:r>
    </w:p>
    <w:p w:rsidR="004150BB" w:rsidRDefault="008C0EDB" w:rsidP="004150BB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28DA" w:rsidRPr="007A02B0">
        <w:rPr>
          <w:rFonts w:ascii="Times New Roman" w:hAnsi="Times New Roman" w:cs="Times New Roman"/>
          <w:sz w:val="28"/>
          <w:szCs w:val="28"/>
        </w:rPr>
        <w:t xml:space="preserve"> сети наблюдения и лабораторного контроля гражданской обороны</w:t>
      </w:r>
      <w:r w:rsidR="004150BB">
        <w:rPr>
          <w:rFonts w:ascii="Times New Roman" w:hAnsi="Times New Roman" w:cs="Times New Roman"/>
          <w:sz w:val="28"/>
          <w:szCs w:val="28"/>
        </w:rPr>
        <w:t xml:space="preserve"> и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E28DA" w:rsidRPr="007A02B0" w:rsidRDefault="006B759D" w:rsidP="004150BB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C3E6F">
        <w:rPr>
          <w:rFonts w:ascii="Times New Roman" w:hAnsi="Times New Roman" w:cs="Times New Roman"/>
          <w:sz w:val="28"/>
          <w:szCs w:val="28"/>
        </w:rPr>
        <w:t>Вилючинско</w:t>
      </w:r>
      <w:r w:rsidR="008C0EDB">
        <w:rPr>
          <w:rFonts w:ascii="Times New Roman" w:hAnsi="Times New Roman" w:cs="Times New Roman"/>
          <w:sz w:val="28"/>
          <w:szCs w:val="28"/>
        </w:rPr>
        <w:t>м</w:t>
      </w:r>
      <w:r w:rsidRPr="001C3E6F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8C0EDB">
        <w:rPr>
          <w:rFonts w:ascii="Times New Roman" w:hAnsi="Times New Roman" w:cs="Times New Roman"/>
          <w:sz w:val="28"/>
          <w:szCs w:val="28"/>
        </w:rPr>
        <w:t>м</w:t>
      </w:r>
      <w:r w:rsidRPr="001C3E6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C0EDB">
        <w:rPr>
          <w:rFonts w:ascii="Times New Roman" w:hAnsi="Times New Roman" w:cs="Times New Roman"/>
          <w:sz w:val="28"/>
          <w:szCs w:val="28"/>
        </w:rPr>
        <w:t>е</w:t>
      </w:r>
      <w:proofErr w:type="gramEnd"/>
    </w:p>
    <w:p w:rsidR="006E28DA" w:rsidRPr="007A02B0" w:rsidRDefault="006E28DA" w:rsidP="004150BB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4150BB">
      <w:pPr>
        <w:numPr>
          <w:ilvl w:val="0"/>
          <w:numId w:val="1"/>
        </w:numPr>
        <w:spacing w:line="240" w:lineRule="auto"/>
        <w:ind w:firstLine="789"/>
        <w:jc w:val="center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013D74">
      <w:pPr>
        <w:pStyle w:val="a5"/>
        <w:tabs>
          <w:tab w:val="left" w:pos="1418"/>
        </w:tabs>
        <w:ind w:firstLine="789"/>
        <w:jc w:val="both"/>
      </w:pPr>
      <w:r w:rsidRPr="007A02B0">
        <w:t xml:space="preserve">1.1. </w:t>
      </w:r>
      <w:r w:rsidR="00013D74">
        <w:tab/>
      </w:r>
      <w:r w:rsidRPr="007A02B0">
        <w:t xml:space="preserve">Настоящее Положение определяет организацию, основные задачи и порядок функционирования сети наблюдения и лабораторного контроля гражданской обороны </w:t>
      </w:r>
      <w:r w:rsidR="004150BB">
        <w:t>и чрезвычайных ситуаций природного и техногенного характера</w:t>
      </w:r>
      <w:r w:rsidR="004150BB" w:rsidRPr="007A02B0">
        <w:t xml:space="preserve"> </w:t>
      </w:r>
      <w:r w:rsidRPr="007A02B0">
        <w:t xml:space="preserve">на территории </w:t>
      </w:r>
      <w:r w:rsidR="00460057">
        <w:t>Вилючинского городского округа</w:t>
      </w:r>
      <w:r w:rsidRPr="007A02B0">
        <w:t xml:space="preserve"> (далее - СНЛК ГО</w:t>
      </w:r>
      <w:r w:rsidR="004150BB">
        <w:t>ЧС</w:t>
      </w:r>
      <w:r w:rsidRPr="007A02B0">
        <w:t>).</w:t>
      </w:r>
    </w:p>
    <w:p w:rsidR="006E28DA" w:rsidRPr="007A02B0" w:rsidRDefault="00013D74" w:rsidP="00013D74">
      <w:pPr>
        <w:pStyle w:val="a5"/>
        <w:tabs>
          <w:tab w:val="left" w:pos="1418"/>
        </w:tabs>
        <w:ind w:firstLine="789"/>
        <w:jc w:val="both"/>
      </w:pPr>
      <w:r>
        <w:t xml:space="preserve">1.2. </w:t>
      </w:r>
      <w:r w:rsidR="006E28DA" w:rsidRPr="007A02B0">
        <w:t>СНЛК ГО</w:t>
      </w:r>
      <w:r w:rsidR="004150BB">
        <w:t>ЧС</w:t>
      </w:r>
      <w:r w:rsidR="006E28DA" w:rsidRPr="007A02B0">
        <w:t xml:space="preserve"> – это система (комплекс) специализированных учреждений</w:t>
      </w:r>
      <w:r w:rsidR="008C0EDB">
        <w:t xml:space="preserve"> и организаций</w:t>
      </w:r>
      <w:r w:rsidR="006E28DA" w:rsidRPr="007A02B0">
        <w:t xml:space="preserve">, </w:t>
      </w:r>
      <w:r w:rsidR="004150BB" w:rsidRPr="007A02B0">
        <w:t xml:space="preserve">функционирующих на территории </w:t>
      </w:r>
      <w:r w:rsidR="004150BB">
        <w:t>Вилючинского городского округа</w:t>
      </w:r>
      <w:r w:rsidR="006E28DA" w:rsidRPr="007A02B0">
        <w:t>, на которые возлагается задача выявления случаев радиационного, химического и биологического заражения окружающей среды, продуктов питания, питьевой воды, пищевого сырья и фуража.</w:t>
      </w:r>
    </w:p>
    <w:p w:rsidR="006E28DA" w:rsidRPr="007A02B0" w:rsidRDefault="00013D74" w:rsidP="00013D74">
      <w:pPr>
        <w:tabs>
          <w:tab w:val="left" w:pos="1418"/>
        </w:tabs>
        <w:ind w:firstLine="7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="006E28DA" w:rsidRPr="007A02B0">
        <w:rPr>
          <w:rFonts w:ascii="Times New Roman" w:hAnsi="Times New Roman" w:cs="Times New Roman"/>
          <w:sz w:val="28"/>
          <w:szCs w:val="28"/>
        </w:rPr>
        <w:t>СНЛК ГО</w:t>
      </w:r>
      <w:r w:rsidR="004150BB">
        <w:rPr>
          <w:rFonts w:ascii="Times New Roman" w:hAnsi="Times New Roman" w:cs="Times New Roman"/>
          <w:sz w:val="28"/>
          <w:szCs w:val="28"/>
        </w:rPr>
        <w:t>ЧС</w:t>
      </w:r>
      <w:r w:rsidR="006E28DA" w:rsidRPr="007A02B0">
        <w:rPr>
          <w:rFonts w:ascii="Times New Roman" w:hAnsi="Times New Roman" w:cs="Times New Roman"/>
          <w:sz w:val="28"/>
          <w:szCs w:val="28"/>
        </w:rPr>
        <w:t xml:space="preserve"> входит в состав системы мониторинга и прогнозирования чрезвычайных ситуаций природного и техногенного характера </w:t>
      </w:r>
      <w:r w:rsidR="00460057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="006E28DA" w:rsidRPr="007A02B0">
        <w:rPr>
          <w:rFonts w:ascii="Times New Roman" w:hAnsi="Times New Roman" w:cs="Times New Roman"/>
          <w:sz w:val="28"/>
          <w:szCs w:val="28"/>
        </w:rPr>
        <w:t>, является частью СНЛК ГО</w:t>
      </w:r>
      <w:r w:rsidR="004150BB">
        <w:rPr>
          <w:rFonts w:ascii="Times New Roman" w:hAnsi="Times New Roman" w:cs="Times New Roman"/>
          <w:sz w:val="28"/>
          <w:szCs w:val="28"/>
        </w:rPr>
        <w:t>ЧС</w:t>
      </w:r>
      <w:r w:rsidR="006E28DA" w:rsidRPr="007A02B0">
        <w:rPr>
          <w:rFonts w:ascii="Times New Roman" w:hAnsi="Times New Roman" w:cs="Times New Roman"/>
          <w:sz w:val="28"/>
          <w:szCs w:val="28"/>
        </w:rPr>
        <w:t xml:space="preserve"> </w:t>
      </w:r>
      <w:r w:rsidR="00460057">
        <w:rPr>
          <w:rFonts w:ascii="Times New Roman" w:hAnsi="Times New Roman" w:cs="Times New Roman"/>
          <w:sz w:val="28"/>
          <w:szCs w:val="28"/>
        </w:rPr>
        <w:t>Камчатского края</w:t>
      </w:r>
      <w:r w:rsidR="006E28DA" w:rsidRPr="007A02B0">
        <w:rPr>
          <w:rFonts w:ascii="Times New Roman" w:hAnsi="Times New Roman" w:cs="Times New Roman"/>
          <w:sz w:val="28"/>
          <w:szCs w:val="28"/>
        </w:rPr>
        <w:t xml:space="preserve"> и предназначена для решения задач по обнаружению и идентификации различных видов заражения (загрязнения) на территории </w:t>
      </w:r>
      <w:r w:rsidR="00460057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="006E28DA" w:rsidRPr="007A02B0">
        <w:rPr>
          <w:rFonts w:ascii="Times New Roman" w:hAnsi="Times New Roman" w:cs="Times New Roman"/>
          <w:sz w:val="28"/>
          <w:szCs w:val="28"/>
        </w:rPr>
        <w:t xml:space="preserve">  в мирное и военное время.</w:t>
      </w:r>
    </w:p>
    <w:p w:rsidR="006E28DA" w:rsidRPr="007A02B0" w:rsidRDefault="006E28DA" w:rsidP="00013D74">
      <w:pPr>
        <w:tabs>
          <w:tab w:val="left" w:pos="1418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1.</w:t>
      </w:r>
      <w:r w:rsidR="004150BB">
        <w:rPr>
          <w:rFonts w:ascii="Times New Roman" w:hAnsi="Times New Roman" w:cs="Times New Roman"/>
          <w:sz w:val="28"/>
          <w:szCs w:val="28"/>
        </w:rPr>
        <w:t>4</w:t>
      </w:r>
      <w:r w:rsidRPr="007A02B0">
        <w:rPr>
          <w:rFonts w:ascii="Times New Roman" w:hAnsi="Times New Roman" w:cs="Times New Roman"/>
          <w:sz w:val="28"/>
          <w:szCs w:val="28"/>
        </w:rPr>
        <w:t xml:space="preserve">. </w:t>
      </w:r>
      <w:r w:rsidR="00013D74">
        <w:rPr>
          <w:rFonts w:ascii="Times New Roman" w:hAnsi="Times New Roman" w:cs="Times New Roman"/>
          <w:sz w:val="28"/>
          <w:szCs w:val="28"/>
        </w:rPr>
        <w:t xml:space="preserve"> </w:t>
      </w:r>
      <w:r w:rsidRPr="007A02B0">
        <w:rPr>
          <w:rFonts w:ascii="Times New Roman" w:hAnsi="Times New Roman" w:cs="Times New Roman"/>
          <w:sz w:val="28"/>
          <w:szCs w:val="28"/>
        </w:rPr>
        <w:t>Наблюдение и лабораторный контроль организуется и проводится в целях: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- своевременного обнаружения и идентификации радиоактивного, химического, биологического (бактериологического) заражения (загрязнения) питьевой воды, пищевого и фуражного сырья, продовольствия, объектов окружающей среды (воздуха, почвы, воды, открытых водоисточников, растительности и др.) при чрезвычайных ситуациях мирного и военного времени;</w:t>
      </w:r>
    </w:p>
    <w:p w:rsidR="006E28DA" w:rsidRPr="007A02B0" w:rsidRDefault="006E28DA" w:rsidP="006B759D">
      <w:pPr>
        <w:tabs>
          <w:tab w:val="num" w:pos="-4140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- принятия экстренных мер по защите населения, сельскохозяйственного производства от радиоактивных, отравляющих, аварийно - химически опасных веществ и биологических (бактериологических) средств - возбудителей инфекционных заболеваний.</w:t>
      </w:r>
    </w:p>
    <w:p w:rsidR="006E28DA" w:rsidRPr="007A02B0" w:rsidRDefault="006E28DA" w:rsidP="006B759D">
      <w:pPr>
        <w:pStyle w:val="21"/>
        <w:tabs>
          <w:tab w:val="num" w:pos="748"/>
        </w:tabs>
        <w:ind w:firstLine="789"/>
      </w:pPr>
      <w:r w:rsidRPr="007A02B0">
        <w:t xml:space="preserve">  </w:t>
      </w:r>
    </w:p>
    <w:p w:rsidR="006E28DA" w:rsidRPr="007A02B0" w:rsidRDefault="006E28DA" w:rsidP="006B759D">
      <w:pPr>
        <w:ind w:left="561" w:firstLine="789"/>
        <w:jc w:val="center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A02B0">
        <w:rPr>
          <w:rFonts w:ascii="Times New Roman" w:hAnsi="Times New Roman" w:cs="Times New Roman"/>
          <w:sz w:val="28"/>
          <w:szCs w:val="28"/>
        </w:rPr>
        <w:t xml:space="preserve">. Функционирование и порядок передачи информации </w:t>
      </w:r>
    </w:p>
    <w:p w:rsidR="006E28DA" w:rsidRPr="007A02B0" w:rsidRDefault="006E28DA" w:rsidP="006B759D">
      <w:pPr>
        <w:ind w:left="561" w:firstLine="789"/>
        <w:jc w:val="center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8C0EDB">
        <w:rPr>
          <w:rFonts w:ascii="Times New Roman" w:hAnsi="Times New Roman" w:cs="Times New Roman"/>
          <w:sz w:val="28"/>
          <w:szCs w:val="28"/>
        </w:rPr>
        <w:t xml:space="preserve">и организациями </w:t>
      </w:r>
      <w:r w:rsidRPr="007A02B0">
        <w:rPr>
          <w:rFonts w:ascii="Times New Roman" w:hAnsi="Times New Roman" w:cs="Times New Roman"/>
          <w:sz w:val="28"/>
          <w:szCs w:val="28"/>
        </w:rPr>
        <w:t>СНЛК ГО</w:t>
      </w:r>
      <w:r w:rsidR="004E0415">
        <w:rPr>
          <w:rFonts w:ascii="Times New Roman" w:hAnsi="Times New Roman" w:cs="Times New Roman"/>
          <w:sz w:val="28"/>
          <w:szCs w:val="28"/>
        </w:rPr>
        <w:t>ЧС</w:t>
      </w:r>
      <w:r w:rsidRPr="007A0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8DA" w:rsidRPr="007A02B0" w:rsidRDefault="006E28DA" w:rsidP="006B759D">
      <w:pPr>
        <w:ind w:left="561" w:firstLine="789"/>
        <w:jc w:val="center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013D74">
      <w:pPr>
        <w:tabs>
          <w:tab w:val="left" w:pos="1560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2.1 </w:t>
      </w:r>
      <w:r w:rsidR="00013D74">
        <w:rPr>
          <w:rFonts w:ascii="Times New Roman" w:hAnsi="Times New Roman" w:cs="Times New Roman"/>
          <w:sz w:val="28"/>
          <w:szCs w:val="28"/>
        </w:rPr>
        <w:tab/>
      </w:r>
      <w:r w:rsidRPr="007A02B0">
        <w:rPr>
          <w:rFonts w:ascii="Times New Roman" w:hAnsi="Times New Roman" w:cs="Times New Roman"/>
          <w:sz w:val="28"/>
          <w:szCs w:val="28"/>
        </w:rPr>
        <w:t>Функционирование СНЛК ГО</w:t>
      </w:r>
      <w:r w:rsidR="004E0415">
        <w:rPr>
          <w:rFonts w:ascii="Times New Roman" w:hAnsi="Times New Roman" w:cs="Times New Roman"/>
          <w:sz w:val="28"/>
          <w:szCs w:val="28"/>
        </w:rPr>
        <w:t>ЧС</w:t>
      </w:r>
      <w:r w:rsidRPr="007A02B0">
        <w:rPr>
          <w:rFonts w:ascii="Times New Roman" w:hAnsi="Times New Roman" w:cs="Times New Roman"/>
          <w:sz w:val="28"/>
          <w:szCs w:val="28"/>
        </w:rPr>
        <w:t xml:space="preserve"> осуществляется в трех режимах.</w:t>
      </w:r>
    </w:p>
    <w:p w:rsidR="006E28DA" w:rsidRPr="007A02B0" w:rsidRDefault="006E28DA" w:rsidP="00013D74">
      <w:pPr>
        <w:tabs>
          <w:tab w:val="left" w:pos="1560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lastRenderedPageBreak/>
        <w:t>2.1.1. В режиме повседневной деятельности (мирное время, нормальная радиационная, химическая, микробиологическая обстановка, отсутствие эпидемий, эпизоотий) наблюдение и лабораторный контроль производится в объеме задач, установленных для данного учреждения директивным (вышестоящим) органом. Информация о результатах наблюдения и лабораторного контроля представляется по установленному регламенту в вышестоящую организацию по подчиненности.</w:t>
      </w:r>
    </w:p>
    <w:p w:rsidR="006E28DA" w:rsidRPr="007A02B0" w:rsidRDefault="00013D74" w:rsidP="00013D74">
      <w:pPr>
        <w:tabs>
          <w:tab w:val="left" w:pos="1560"/>
        </w:tabs>
        <w:ind w:firstLine="7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>
        <w:rPr>
          <w:rFonts w:ascii="Times New Roman" w:hAnsi="Times New Roman" w:cs="Times New Roman"/>
          <w:sz w:val="28"/>
          <w:szCs w:val="28"/>
        </w:rPr>
        <w:tab/>
      </w:r>
      <w:r w:rsidR="004E0415">
        <w:rPr>
          <w:rFonts w:ascii="Times New Roman" w:hAnsi="Times New Roman" w:cs="Times New Roman"/>
          <w:sz w:val="28"/>
          <w:szCs w:val="28"/>
        </w:rPr>
        <w:t>При переводе в п</w:t>
      </w:r>
      <w:r w:rsidR="006E28DA" w:rsidRPr="007A02B0">
        <w:rPr>
          <w:rFonts w:ascii="Times New Roman" w:hAnsi="Times New Roman" w:cs="Times New Roman"/>
          <w:sz w:val="28"/>
          <w:szCs w:val="28"/>
        </w:rPr>
        <w:t>овышенн</w:t>
      </w:r>
      <w:r w:rsidR="004E0415">
        <w:rPr>
          <w:rFonts w:ascii="Times New Roman" w:hAnsi="Times New Roman" w:cs="Times New Roman"/>
          <w:sz w:val="28"/>
          <w:szCs w:val="28"/>
        </w:rPr>
        <w:t xml:space="preserve">ую степень </w:t>
      </w:r>
      <w:r w:rsidR="006E28DA" w:rsidRPr="007A02B0">
        <w:rPr>
          <w:rFonts w:ascii="Times New Roman" w:hAnsi="Times New Roman" w:cs="Times New Roman"/>
          <w:sz w:val="28"/>
          <w:szCs w:val="28"/>
        </w:rPr>
        <w:t>готовности (ухудшение производственно-промышленной, радиационной, химической, микробиологической, сейсмической и гидрометеорологической обстановки, прогноз о возможном возникновении чрезвычайной ситуации и начало выполнения мероприятий ГО</w:t>
      </w:r>
      <w:r w:rsidR="004E0415">
        <w:rPr>
          <w:rFonts w:ascii="Times New Roman" w:hAnsi="Times New Roman" w:cs="Times New Roman"/>
          <w:sz w:val="28"/>
          <w:szCs w:val="28"/>
        </w:rPr>
        <w:t>ЧС</w:t>
      </w:r>
      <w:r w:rsidR="006E28DA" w:rsidRPr="007A02B0">
        <w:rPr>
          <w:rFonts w:ascii="Times New Roman" w:hAnsi="Times New Roman" w:cs="Times New Roman"/>
          <w:sz w:val="28"/>
          <w:szCs w:val="28"/>
        </w:rPr>
        <w:t>) наблюдение и лабораторный контроль проводится в объеме задач, предусмотренных настоящим Положением.</w:t>
      </w:r>
    </w:p>
    <w:p w:rsidR="006E28DA" w:rsidRPr="004E0415" w:rsidRDefault="006E28DA" w:rsidP="00013D74">
      <w:pPr>
        <w:tabs>
          <w:tab w:val="left" w:pos="1560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2.1.3. </w:t>
      </w:r>
      <w:r w:rsidR="00013D74">
        <w:rPr>
          <w:rFonts w:ascii="Times New Roman" w:hAnsi="Times New Roman" w:cs="Times New Roman"/>
          <w:sz w:val="28"/>
          <w:szCs w:val="28"/>
        </w:rPr>
        <w:tab/>
      </w:r>
      <w:r w:rsidRPr="007A02B0">
        <w:rPr>
          <w:rFonts w:ascii="Times New Roman" w:hAnsi="Times New Roman" w:cs="Times New Roman"/>
          <w:sz w:val="28"/>
          <w:szCs w:val="28"/>
        </w:rPr>
        <w:t xml:space="preserve">В режиме чрезвычайной ситуации </w:t>
      </w:r>
      <w:r w:rsidR="004E0415" w:rsidRPr="004E0415">
        <w:rPr>
          <w:rFonts w:ascii="Times New Roman" w:hAnsi="Times New Roman" w:cs="Times New Roman"/>
          <w:sz w:val="28"/>
          <w:szCs w:val="28"/>
        </w:rPr>
        <w:t>н</w:t>
      </w:r>
      <w:r w:rsidRPr="004E0415">
        <w:rPr>
          <w:rFonts w:ascii="Times New Roman" w:hAnsi="Times New Roman" w:cs="Times New Roman"/>
          <w:sz w:val="28"/>
          <w:szCs w:val="28"/>
        </w:rPr>
        <w:t>аблюдение и лабораторный контроль проводится не позднее двух часов с момента возникновения чрезвычайной ситуации.</w:t>
      </w:r>
    </w:p>
    <w:p w:rsidR="006E28DA" w:rsidRPr="001C3E6F" w:rsidRDefault="006E28DA" w:rsidP="00817C45">
      <w:pPr>
        <w:ind w:firstLine="789"/>
        <w:rPr>
          <w:rFonts w:ascii="Times New Roman" w:hAnsi="Times New Roman" w:cs="Times New Roman"/>
          <w:sz w:val="28"/>
          <w:szCs w:val="28"/>
        </w:rPr>
      </w:pPr>
      <w:proofErr w:type="gramStart"/>
      <w:r w:rsidRPr="007A02B0">
        <w:rPr>
          <w:rFonts w:ascii="Times New Roman" w:hAnsi="Times New Roman" w:cs="Times New Roman"/>
          <w:sz w:val="28"/>
          <w:szCs w:val="28"/>
        </w:rPr>
        <w:t xml:space="preserve">Экстренная информация об обнаружении </w:t>
      </w:r>
      <w:r w:rsidR="004E0415">
        <w:rPr>
          <w:rFonts w:ascii="Times New Roman" w:hAnsi="Times New Roman" w:cs="Times New Roman"/>
          <w:sz w:val="28"/>
          <w:szCs w:val="28"/>
        </w:rPr>
        <w:t xml:space="preserve">ухудшения </w:t>
      </w:r>
      <w:r w:rsidRPr="007A02B0">
        <w:rPr>
          <w:rFonts w:ascii="Times New Roman" w:hAnsi="Times New Roman" w:cs="Times New Roman"/>
          <w:sz w:val="28"/>
          <w:szCs w:val="28"/>
        </w:rPr>
        <w:t>в окружающей сред</w:t>
      </w:r>
      <w:r w:rsidR="004E0415">
        <w:rPr>
          <w:rFonts w:ascii="Times New Roman" w:hAnsi="Times New Roman" w:cs="Times New Roman"/>
          <w:sz w:val="28"/>
          <w:szCs w:val="28"/>
        </w:rPr>
        <w:t>е</w:t>
      </w:r>
      <w:r w:rsidRPr="007A02B0">
        <w:rPr>
          <w:rFonts w:ascii="Times New Roman" w:hAnsi="Times New Roman" w:cs="Times New Roman"/>
          <w:sz w:val="28"/>
          <w:szCs w:val="28"/>
        </w:rPr>
        <w:t xml:space="preserve"> (воздухе, почве, воде) продуктах питания, пищевом и фуражном сырье радиоактивных, отравляющих и аварийных химически опасных веществ, в количествах значительно превышающих фоновые значения или предельно допустимую концентрацию, а также о массовых вспышках особо опасных  инфекционных заболев</w:t>
      </w:r>
      <w:r w:rsidR="008C0EDB">
        <w:rPr>
          <w:rFonts w:ascii="Times New Roman" w:hAnsi="Times New Roman" w:cs="Times New Roman"/>
          <w:sz w:val="28"/>
          <w:szCs w:val="28"/>
        </w:rPr>
        <w:t>аний людей, животных и растений,</w:t>
      </w:r>
      <w:r w:rsidRPr="007A02B0">
        <w:rPr>
          <w:rFonts w:ascii="Times New Roman" w:hAnsi="Times New Roman" w:cs="Times New Roman"/>
          <w:sz w:val="28"/>
          <w:szCs w:val="28"/>
        </w:rPr>
        <w:t xml:space="preserve"> о случаях высокого загрязнения окружающей среды передаются учреждениями </w:t>
      </w:r>
      <w:r w:rsidR="008C0EDB">
        <w:rPr>
          <w:rFonts w:ascii="Times New Roman" w:hAnsi="Times New Roman" w:cs="Times New Roman"/>
          <w:sz w:val="28"/>
          <w:szCs w:val="28"/>
        </w:rPr>
        <w:t xml:space="preserve">и организациями </w:t>
      </w:r>
      <w:r w:rsidRPr="007A02B0">
        <w:rPr>
          <w:rFonts w:ascii="Times New Roman" w:hAnsi="Times New Roman" w:cs="Times New Roman"/>
          <w:sz w:val="28"/>
          <w:szCs w:val="28"/>
        </w:rPr>
        <w:t>СНЛК ГО</w:t>
      </w:r>
      <w:r w:rsidR="004E0415">
        <w:rPr>
          <w:rFonts w:ascii="Times New Roman" w:hAnsi="Times New Roman" w:cs="Times New Roman"/>
          <w:sz w:val="28"/>
          <w:szCs w:val="28"/>
        </w:rPr>
        <w:t>ЧС</w:t>
      </w:r>
      <w:r w:rsidRPr="007A02B0">
        <w:rPr>
          <w:rFonts w:ascii="Times New Roman" w:hAnsi="Times New Roman" w:cs="Times New Roman"/>
          <w:sz w:val="28"/>
          <w:szCs w:val="28"/>
        </w:rPr>
        <w:t xml:space="preserve"> </w:t>
      </w:r>
      <w:r w:rsidRPr="00817C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7C45">
        <w:rPr>
          <w:rFonts w:ascii="Times New Roman" w:hAnsi="Times New Roman" w:cs="Times New Roman"/>
          <w:sz w:val="28"/>
          <w:szCs w:val="28"/>
        </w:rPr>
        <w:t xml:space="preserve"> вышестоящ</w:t>
      </w:r>
      <w:r w:rsidR="00817C45" w:rsidRPr="00817C45">
        <w:rPr>
          <w:rFonts w:ascii="Times New Roman" w:hAnsi="Times New Roman" w:cs="Times New Roman"/>
          <w:sz w:val="28"/>
          <w:szCs w:val="28"/>
        </w:rPr>
        <w:t>ую</w:t>
      </w:r>
      <w:r w:rsidRPr="00817C45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B86DAC" w:rsidRPr="00817C45">
        <w:rPr>
          <w:rFonts w:ascii="Times New Roman" w:hAnsi="Times New Roman" w:cs="Times New Roman"/>
          <w:sz w:val="28"/>
          <w:szCs w:val="28"/>
        </w:rPr>
        <w:t xml:space="preserve"> или учреждение</w:t>
      </w:r>
      <w:r w:rsidRPr="007A02B0">
        <w:rPr>
          <w:rFonts w:ascii="Times New Roman" w:hAnsi="Times New Roman" w:cs="Times New Roman"/>
          <w:sz w:val="28"/>
          <w:szCs w:val="28"/>
        </w:rPr>
        <w:t xml:space="preserve"> по подчиненности и одновременно в комиссию по предупреждению и ликвидации чрезвычайных ситуаций и обеспечению пожарной </w:t>
      </w:r>
      <w:r w:rsidRPr="001C3E6F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1C3E6F" w:rsidRPr="001C3E6F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="004E0415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4E0415">
        <w:rPr>
          <w:rFonts w:ascii="Times New Roman" w:hAnsi="Times New Roman" w:cs="Times New Roman"/>
          <w:sz w:val="28"/>
          <w:szCs w:val="28"/>
        </w:rPr>
        <w:t>КЧСиОПБ</w:t>
      </w:r>
      <w:proofErr w:type="spellEnd"/>
      <w:r w:rsidR="004E0415">
        <w:rPr>
          <w:rFonts w:ascii="Times New Roman" w:hAnsi="Times New Roman" w:cs="Times New Roman"/>
          <w:sz w:val="28"/>
          <w:szCs w:val="28"/>
        </w:rPr>
        <w:t xml:space="preserve"> ВГО)</w:t>
      </w:r>
      <w:r w:rsidRPr="001C3E6F">
        <w:rPr>
          <w:rFonts w:ascii="Times New Roman" w:hAnsi="Times New Roman" w:cs="Times New Roman"/>
          <w:sz w:val="28"/>
          <w:szCs w:val="28"/>
        </w:rPr>
        <w:t xml:space="preserve">, через </w:t>
      </w:r>
      <w:r w:rsidR="00817C45">
        <w:rPr>
          <w:rFonts w:ascii="Times New Roman" w:hAnsi="Times New Roman" w:cs="Times New Roman"/>
          <w:sz w:val="28"/>
          <w:szCs w:val="28"/>
        </w:rPr>
        <w:t>единую дежурно-диспетчерскую службу (далее – ЕДДС)</w:t>
      </w:r>
      <w:r w:rsidRPr="001C3E6F">
        <w:rPr>
          <w:rFonts w:ascii="Times New Roman" w:hAnsi="Times New Roman" w:cs="Times New Roman"/>
          <w:sz w:val="28"/>
          <w:szCs w:val="28"/>
        </w:rPr>
        <w:t>.</w:t>
      </w:r>
    </w:p>
    <w:p w:rsidR="006E28DA" w:rsidRPr="007A02B0" w:rsidRDefault="006E28DA" w:rsidP="00013D74">
      <w:pPr>
        <w:tabs>
          <w:tab w:val="left" w:pos="1560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2.2. </w:t>
      </w:r>
      <w:r w:rsidR="00013D74">
        <w:rPr>
          <w:rFonts w:ascii="Times New Roman" w:hAnsi="Times New Roman" w:cs="Times New Roman"/>
          <w:sz w:val="28"/>
          <w:szCs w:val="28"/>
        </w:rPr>
        <w:tab/>
      </w:r>
      <w:r w:rsidRPr="007A02B0">
        <w:rPr>
          <w:rFonts w:ascii="Times New Roman" w:hAnsi="Times New Roman" w:cs="Times New Roman"/>
          <w:sz w:val="28"/>
          <w:szCs w:val="28"/>
        </w:rPr>
        <w:t xml:space="preserve">Передача экстренной информации (уведомления) в </w:t>
      </w:r>
      <w:r w:rsidR="003B5BFB" w:rsidRPr="001C3E6F">
        <w:rPr>
          <w:rFonts w:ascii="Times New Roman" w:hAnsi="Times New Roman" w:cs="Times New Roman"/>
          <w:sz w:val="28"/>
          <w:szCs w:val="28"/>
        </w:rPr>
        <w:t xml:space="preserve">ЕДДС </w:t>
      </w:r>
      <w:r w:rsidRPr="007A02B0">
        <w:rPr>
          <w:rFonts w:ascii="Times New Roman" w:hAnsi="Times New Roman" w:cs="Times New Roman"/>
          <w:sz w:val="28"/>
          <w:szCs w:val="28"/>
        </w:rPr>
        <w:t>осуществляется в формализованном и неформализованном виде по имеющимся каналам и линиям связи немедленно, с последующим письменным подтверждением (донесением) не позднее двух часов с момента уведомления о возникновении чрезвычайной ситуации.</w:t>
      </w:r>
    </w:p>
    <w:p w:rsidR="006E28DA" w:rsidRPr="007A02B0" w:rsidRDefault="006E28DA" w:rsidP="00013D74">
      <w:pPr>
        <w:tabs>
          <w:tab w:val="left" w:pos="1560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2.3. </w:t>
      </w:r>
      <w:r w:rsidR="00013D74">
        <w:rPr>
          <w:rFonts w:ascii="Times New Roman" w:hAnsi="Times New Roman" w:cs="Times New Roman"/>
          <w:sz w:val="28"/>
          <w:szCs w:val="28"/>
        </w:rPr>
        <w:t xml:space="preserve"> </w:t>
      </w:r>
      <w:r w:rsidRPr="007A02B0">
        <w:rPr>
          <w:rFonts w:ascii="Times New Roman" w:hAnsi="Times New Roman" w:cs="Times New Roman"/>
          <w:sz w:val="28"/>
          <w:szCs w:val="28"/>
        </w:rPr>
        <w:t>Последующая информация о развитии обстановки передается в ЕДДС  каждые 4 часа.</w:t>
      </w:r>
    </w:p>
    <w:p w:rsidR="006E28DA" w:rsidRPr="007A02B0" w:rsidRDefault="006E28DA" w:rsidP="006B759D">
      <w:pPr>
        <w:ind w:left="561" w:firstLine="789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left="561" w:firstLine="789"/>
        <w:jc w:val="center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A02B0">
        <w:rPr>
          <w:rFonts w:ascii="Times New Roman" w:hAnsi="Times New Roman" w:cs="Times New Roman"/>
          <w:sz w:val="28"/>
          <w:szCs w:val="28"/>
        </w:rPr>
        <w:t xml:space="preserve">. </w:t>
      </w:r>
      <w:r w:rsidR="003B5BFB">
        <w:rPr>
          <w:rFonts w:ascii="Times New Roman" w:hAnsi="Times New Roman" w:cs="Times New Roman"/>
          <w:sz w:val="28"/>
          <w:szCs w:val="28"/>
        </w:rPr>
        <w:t>З</w:t>
      </w:r>
      <w:r w:rsidRPr="007A02B0">
        <w:rPr>
          <w:rFonts w:ascii="Times New Roman" w:hAnsi="Times New Roman" w:cs="Times New Roman"/>
          <w:sz w:val="28"/>
          <w:szCs w:val="28"/>
        </w:rPr>
        <w:t xml:space="preserve">адачи </w:t>
      </w:r>
      <w:r w:rsidR="003B5BFB">
        <w:rPr>
          <w:rFonts w:ascii="Times New Roman" w:hAnsi="Times New Roman" w:cs="Times New Roman"/>
          <w:sz w:val="28"/>
          <w:szCs w:val="28"/>
        </w:rPr>
        <w:t xml:space="preserve">и мероприятия, выполняемые </w:t>
      </w:r>
      <w:r w:rsidRPr="007A02B0">
        <w:rPr>
          <w:rFonts w:ascii="Times New Roman" w:hAnsi="Times New Roman" w:cs="Times New Roman"/>
          <w:sz w:val="28"/>
          <w:szCs w:val="28"/>
        </w:rPr>
        <w:t>сет</w:t>
      </w:r>
      <w:r w:rsidR="003B5BFB">
        <w:rPr>
          <w:rFonts w:ascii="Times New Roman" w:hAnsi="Times New Roman" w:cs="Times New Roman"/>
          <w:sz w:val="28"/>
          <w:szCs w:val="28"/>
        </w:rPr>
        <w:t>ью</w:t>
      </w:r>
      <w:r w:rsidRPr="007A02B0">
        <w:rPr>
          <w:rFonts w:ascii="Times New Roman" w:hAnsi="Times New Roman" w:cs="Times New Roman"/>
          <w:sz w:val="28"/>
          <w:szCs w:val="28"/>
        </w:rPr>
        <w:t xml:space="preserve"> наблюдения и лабораторного контроля</w:t>
      </w:r>
      <w:r w:rsidR="003B5BFB">
        <w:rPr>
          <w:rFonts w:ascii="Times New Roman" w:hAnsi="Times New Roman" w:cs="Times New Roman"/>
          <w:sz w:val="28"/>
          <w:szCs w:val="28"/>
        </w:rPr>
        <w:t xml:space="preserve"> при переводе в повышенные степени готовности и в режиме чрезвычайной ситуации</w:t>
      </w:r>
    </w:p>
    <w:p w:rsidR="006E28DA" w:rsidRPr="007A02B0" w:rsidRDefault="006E28DA" w:rsidP="006B759D">
      <w:pPr>
        <w:ind w:left="561" w:firstLine="789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013D74">
      <w:pPr>
        <w:tabs>
          <w:tab w:val="left" w:pos="1560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3.1. </w:t>
      </w:r>
      <w:r w:rsidR="00013D74">
        <w:rPr>
          <w:rFonts w:ascii="Times New Roman" w:hAnsi="Times New Roman" w:cs="Times New Roman"/>
          <w:sz w:val="28"/>
          <w:szCs w:val="28"/>
        </w:rPr>
        <w:tab/>
      </w:r>
      <w:r w:rsidRPr="007A02B0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3B5BFB">
        <w:rPr>
          <w:rFonts w:ascii="Times New Roman" w:hAnsi="Times New Roman" w:cs="Times New Roman"/>
          <w:sz w:val="28"/>
          <w:szCs w:val="28"/>
        </w:rPr>
        <w:t>задачами</w:t>
      </w:r>
      <w:r w:rsidRPr="007A02B0">
        <w:rPr>
          <w:rFonts w:ascii="Times New Roman" w:hAnsi="Times New Roman" w:cs="Times New Roman"/>
          <w:sz w:val="28"/>
          <w:szCs w:val="28"/>
        </w:rPr>
        <w:t xml:space="preserve"> сети наблюдения и лабораторного контроля являются: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- организация наблюдения, обеспечение контроля, оценка и прогнозирование санитарно - эпидемиологической и экологической обстановки на территории </w:t>
      </w:r>
      <w:r w:rsidR="001C3E6F" w:rsidRPr="001C3E6F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7A02B0">
        <w:rPr>
          <w:rFonts w:ascii="Times New Roman" w:hAnsi="Times New Roman" w:cs="Times New Roman"/>
          <w:sz w:val="28"/>
          <w:szCs w:val="28"/>
        </w:rPr>
        <w:t>;</w:t>
      </w:r>
    </w:p>
    <w:p w:rsidR="006E28DA" w:rsidRPr="007A02B0" w:rsidRDefault="004C1DB6" w:rsidP="004C1DB6">
      <w:pPr>
        <w:tabs>
          <w:tab w:val="left" w:pos="1134"/>
        </w:tabs>
        <w:ind w:firstLine="7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E28DA" w:rsidRPr="007A02B0">
        <w:rPr>
          <w:rFonts w:ascii="Times New Roman" w:hAnsi="Times New Roman" w:cs="Times New Roman"/>
          <w:sz w:val="28"/>
          <w:szCs w:val="28"/>
        </w:rPr>
        <w:t xml:space="preserve">выявление и пресечение нарушений требований санитарного законодательства, </w:t>
      </w:r>
      <w:proofErr w:type="gramStart"/>
      <w:r w:rsidR="006E28DA" w:rsidRPr="007A02B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E28DA" w:rsidRPr="007A02B0">
        <w:rPr>
          <w:rFonts w:ascii="Times New Roman" w:hAnsi="Times New Roman" w:cs="Times New Roman"/>
          <w:sz w:val="28"/>
          <w:szCs w:val="28"/>
        </w:rPr>
        <w:t xml:space="preserve"> выбросами и сбросами вредных веществ в окружающую природную среду;</w:t>
      </w:r>
    </w:p>
    <w:p w:rsidR="006E28DA" w:rsidRPr="007A02B0" w:rsidRDefault="006E28DA" w:rsidP="004C1DB6">
      <w:pPr>
        <w:tabs>
          <w:tab w:val="left" w:pos="1134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- организация, координация и методическое обеспечение работ по проведению санитарно-гигиенических, противоэпидемических, противоэпизоотических  мероприятий и ликвидации экологических последствий в зонах  чрезвычайных  ситуаций (далее – зона ЧС); 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- организация и осуществление оперативного контроля и измерений радиоактивного и химического загрязнения в зонах ЧС;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- осуществление непрерывного контроля за состоянием окружающей среды в зонах ЧС, за обстановкой на потенциально-опасных и аварийных объектах;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- </w:t>
      </w:r>
      <w:r w:rsidR="004C1DB6">
        <w:rPr>
          <w:rFonts w:ascii="Times New Roman" w:hAnsi="Times New Roman" w:cs="Times New Roman"/>
          <w:sz w:val="28"/>
          <w:szCs w:val="28"/>
        </w:rPr>
        <w:t xml:space="preserve"> </w:t>
      </w:r>
      <w:r w:rsidRPr="007A02B0">
        <w:rPr>
          <w:rFonts w:ascii="Times New Roman" w:hAnsi="Times New Roman" w:cs="Times New Roman"/>
          <w:sz w:val="28"/>
          <w:szCs w:val="28"/>
        </w:rPr>
        <w:t>организация и контроль занятий по специальной подготовке и учений с личным составом нештатных аварийно-спасательных формирований, входящих в состав СНЛК ГО;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- </w:t>
      </w:r>
      <w:r w:rsidR="004C1DB6">
        <w:rPr>
          <w:rFonts w:ascii="Times New Roman" w:hAnsi="Times New Roman" w:cs="Times New Roman"/>
          <w:sz w:val="28"/>
          <w:szCs w:val="28"/>
        </w:rPr>
        <w:t xml:space="preserve"> </w:t>
      </w:r>
      <w:r w:rsidRPr="007A02B0">
        <w:rPr>
          <w:rFonts w:ascii="Times New Roman" w:hAnsi="Times New Roman" w:cs="Times New Roman"/>
          <w:sz w:val="28"/>
          <w:szCs w:val="28"/>
        </w:rPr>
        <w:t>развёртывание и поддержание в постоянной готовности формирований СНЛК ГО;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- </w:t>
      </w:r>
      <w:r w:rsidR="004C1DB6">
        <w:rPr>
          <w:rFonts w:ascii="Times New Roman" w:hAnsi="Times New Roman" w:cs="Times New Roman"/>
          <w:sz w:val="28"/>
          <w:szCs w:val="28"/>
        </w:rPr>
        <w:t xml:space="preserve">  </w:t>
      </w:r>
      <w:r w:rsidRPr="007A02B0">
        <w:rPr>
          <w:rFonts w:ascii="Times New Roman" w:hAnsi="Times New Roman" w:cs="Times New Roman"/>
          <w:sz w:val="28"/>
          <w:szCs w:val="28"/>
        </w:rPr>
        <w:t>отработка планирующих, оперативных и отчётных документов.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3.2. Основными </w:t>
      </w:r>
      <w:r w:rsidR="003B5BFB">
        <w:rPr>
          <w:rFonts w:ascii="Times New Roman" w:hAnsi="Times New Roman" w:cs="Times New Roman"/>
          <w:sz w:val="28"/>
          <w:szCs w:val="28"/>
        </w:rPr>
        <w:t>мероприятиями</w:t>
      </w:r>
      <w:r w:rsidRPr="007A02B0">
        <w:rPr>
          <w:rFonts w:ascii="Times New Roman" w:hAnsi="Times New Roman" w:cs="Times New Roman"/>
          <w:sz w:val="28"/>
          <w:szCs w:val="28"/>
        </w:rPr>
        <w:t xml:space="preserve"> сети наблюдения и лабораторного контроля являются:</w:t>
      </w:r>
    </w:p>
    <w:p w:rsidR="006E28DA" w:rsidRPr="007A02B0" w:rsidRDefault="006E28DA" w:rsidP="004C1DB6">
      <w:pPr>
        <w:tabs>
          <w:tab w:val="left" w:pos="1134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- </w:t>
      </w:r>
      <w:r w:rsidR="004C1DB6">
        <w:rPr>
          <w:rFonts w:ascii="Times New Roman" w:hAnsi="Times New Roman" w:cs="Times New Roman"/>
          <w:sz w:val="28"/>
          <w:szCs w:val="28"/>
        </w:rPr>
        <w:tab/>
      </w:r>
      <w:r w:rsidRPr="007A02B0">
        <w:rPr>
          <w:rFonts w:ascii="Times New Roman" w:hAnsi="Times New Roman" w:cs="Times New Roman"/>
          <w:sz w:val="28"/>
          <w:szCs w:val="28"/>
        </w:rPr>
        <w:t xml:space="preserve">проведение санитарно-эпидемиологической разведки в очагах массового поражения и на контролируемой территории </w:t>
      </w:r>
      <w:r w:rsidR="001C3E6F" w:rsidRPr="001C3E6F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7A02B0">
        <w:rPr>
          <w:rFonts w:ascii="Times New Roman" w:hAnsi="Times New Roman" w:cs="Times New Roman"/>
          <w:sz w:val="28"/>
          <w:szCs w:val="28"/>
        </w:rPr>
        <w:t>;</w:t>
      </w:r>
    </w:p>
    <w:p w:rsidR="006E28DA" w:rsidRPr="007A02B0" w:rsidRDefault="006E28DA" w:rsidP="006B759D">
      <w:pPr>
        <w:pStyle w:val="21"/>
        <w:ind w:firstLine="789"/>
        <w:jc w:val="both"/>
      </w:pPr>
      <w:r w:rsidRPr="007A02B0">
        <w:t>- проведение санитарной и ветеринарной экспертизы продовольствия, питьевой воды, пищевого сырья и фуража, зараженных радиоактивными, отравляющими, аварийными химически опасными веществами и биологических (бактериологических) средствами с выдачей заключения о пригодности их к использованию по назначению;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- </w:t>
      </w:r>
      <w:r w:rsidR="004C1DB6">
        <w:rPr>
          <w:rFonts w:ascii="Times New Roman" w:hAnsi="Times New Roman" w:cs="Times New Roman"/>
          <w:sz w:val="28"/>
          <w:szCs w:val="28"/>
        </w:rPr>
        <w:t xml:space="preserve">  </w:t>
      </w:r>
      <w:r w:rsidRPr="007A02B0">
        <w:rPr>
          <w:rFonts w:ascii="Times New Roman" w:hAnsi="Times New Roman" w:cs="Times New Roman"/>
          <w:sz w:val="28"/>
          <w:szCs w:val="28"/>
        </w:rPr>
        <w:t>измерение мощности доз радиоактивного излучения на местности;</w:t>
      </w:r>
    </w:p>
    <w:p w:rsidR="006E28DA" w:rsidRPr="007A02B0" w:rsidRDefault="006E28DA" w:rsidP="004C1DB6">
      <w:pPr>
        <w:tabs>
          <w:tab w:val="left" w:pos="1134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- </w:t>
      </w:r>
      <w:r w:rsidR="004C1DB6">
        <w:rPr>
          <w:rFonts w:ascii="Times New Roman" w:hAnsi="Times New Roman" w:cs="Times New Roman"/>
          <w:sz w:val="28"/>
          <w:szCs w:val="28"/>
        </w:rPr>
        <w:t xml:space="preserve">  </w:t>
      </w:r>
      <w:r w:rsidR="004C1DB6">
        <w:rPr>
          <w:rFonts w:ascii="Times New Roman" w:hAnsi="Times New Roman" w:cs="Times New Roman"/>
          <w:sz w:val="28"/>
          <w:szCs w:val="28"/>
        </w:rPr>
        <w:tab/>
      </w:r>
      <w:r w:rsidRPr="007A02B0">
        <w:rPr>
          <w:rFonts w:ascii="Times New Roman" w:hAnsi="Times New Roman" w:cs="Times New Roman"/>
          <w:sz w:val="28"/>
          <w:szCs w:val="28"/>
        </w:rPr>
        <w:t>оказание методической помощи и руководство работой разведывательных звеньев на подведомственной территории;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- </w:t>
      </w:r>
      <w:r w:rsidR="004C1DB6">
        <w:rPr>
          <w:rFonts w:ascii="Times New Roman" w:hAnsi="Times New Roman" w:cs="Times New Roman"/>
          <w:sz w:val="28"/>
          <w:szCs w:val="28"/>
        </w:rPr>
        <w:t xml:space="preserve">  </w:t>
      </w:r>
      <w:r w:rsidRPr="007A02B0">
        <w:rPr>
          <w:rFonts w:ascii="Times New Roman" w:hAnsi="Times New Roman" w:cs="Times New Roman"/>
          <w:sz w:val="28"/>
          <w:szCs w:val="28"/>
        </w:rPr>
        <w:t>проведение ветеринарной разведки на объектах сельского хозяйства.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- </w:t>
      </w:r>
      <w:r w:rsidR="004C1DB6">
        <w:rPr>
          <w:rFonts w:ascii="Times New Roman" w:hAnsi="Times New Roman" w:cs="Times New Roman"/>
          <w:sz w:val="28"/>
          <w:szCs w:val="28"/>
        </w:rPr>
        <w:t xml:space="preserve"> </w:t>
      </w:r>
      <w:r w:rsidRPr="007A02B0">
        <w:rPr>
          <w:rFonts w:ascii="Times New Roman" w:hAnsi="Times New Roman" w:cs="Times New Roman"/>
          <w:sz w:val="28"/>
          <w:szCs w:val="28"/>
        </w:rPr>
        <w:t>установление вида биологических средств боевых рецептур в военное время и возбудителей инфекционных заболеваний;</w:t>
      </w:r>
    </w:p>
    <w:p w:rsidR="006E28DA" w:rsidRPr="007A02B0" w:rsidRDefault="006E28DA" w:rsidP="004C1DB6">
      <w:pPr>
        <w:tabs>
          <w:tab w:val="left" w:pos="1134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- </w:t>
      </w:r>
      <w:r w:rsidR="004C1DB6">
        <w:rPr>
          <w:rFonts w:ascii="Times New Roman" w:hAnsi="Times New Roman" w:cs="Times New Roman"/>
          <w:sz w:val="28"/>
          <w:szCs w:val="28"/>
        </w:rPr>
        <w:t xml:space="preserve">  </w:t>
      </w:r>
      <w:r w:rsidRPr="007A02B0">
        <w:rPr>
          <w:rFonts w:ascii="Times New Roman" w:hAnsi="Times New Roman" w:cs="Times New Roman"/>
          <w:sz w:val="28"/>
          <w:szCs w:val="28"/>
        </w:rPr>
        <w:t>прогнозирование и оценка радиационной, химической и биологической (бактериологической) обстановки в целях обоснования планируемых защитных мероприятий.</w:t>
      </w:r>
    </w:p>
    <w:p w:rsidR="006E28DA" w:rsidRPr="007A02B0" w:rsidRDefault="006E28DA" w:rsidP="00013D74">
      <w:pPr>
        <w:tabs>
          <w:tab w:val="left" w:pos="1560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3.3. </w:t>
      </w:r>
      <w:r w:rsidR="00013D74">
        <w:rPr>
          <w:rFonts w:ascii="Times New Roman" w:hAnsi="Times New Roman" w:cs="Times New Roman"/>
          <w:sz w:val="28"/>
          <w:szCs w:val="28"/>
        </w:rPr>
        <w:tab/>
      </w:r>
      <w:r w:rsidRPr="007A02B0">
        <w:rPr>
          <w:rFonts w:ascii="Times New Roman" w:hAnsi="Times New Roman" w:cs="Times New Roman"/>
          <w:sz w:val="28"/>
          <w:szCs w:val="28"/>
        </w:rPr>
        <w:t>Лабораторный контроль продуктов питания, пищевого сырья, питьевой воды, установление (идентификация) вида микроорганизмов и токсинов, выделенных из проб объектов окружающей среды и организма человека, проводится по методикам, утвержденным Министерством здравоохранения и социального развития Российской Федерации.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Исследование пищевого и фуражного сырья, а также диагностика заболеваний животных и птиц, проводится по методикам, утвержденным Департаментам ветеринарии Министерством сельского хозяйства и продовольствия Российской Федерации.</w:t>
      </w:r>
    </w:p>
    <w:p w:rsidR="006E28DA" w:rsidRPr="007A02B0" w:rsidRDefault="006E28DA" w:rsidP="006B759D">
      <w:pPr>
        <w:pStyle w:val="21"/>
        <w:ind w:firstLine="789"/>
        <w:jc w:val="both"/>
      </w:pPr>
      <w:r w:rsidRPr="007A02B0">
        <w:lastRenderedPageBreak/>
        <w:t>Лабораторный контроль объектов окружающей среды осуществляется по методикам, утвержденным Министерством природных ресурсов и экологии Российской Федерации.</w:t>
      </w:r>
    </w:p>
    <w:p w:rsidR="006E28DA" w:rsidRPr="007A02B0" w:rsidRDefault="006E28DA" w:rsidP="00013D74">
      <w:pPr>
        <w:pStyle w:val="21"/>
        <w:tabs>
          <w:tab w:val="left" w:pos="1560"/>
        </w:tabs>
        <w:ind w:firstLine="789"/>
        <w:jc w:val="both"/>
      </w:pPr>
      <w:r w:rsidRPr="007A02B0">
        <w:t xml:space="preserve">3.4. </w:t>
      </w:r>
      <w:r w:rsidR="00013D74">
        <w:tab/>
      </w:r>
      <w:r w:rsidRPr="007A02B0">
        <w:t xml:space="preserve">Готовность учреждений </w:t>
      </w:r>
      <w:r w:rsidR="00817C45">
        <w:t xml:space="preserve">и организаций </w:t>
      </w:r>
      <w:r w:rsidRPr="007A02B0">
        <w:t>СНЛК ГО</w:t>
      </w:r>
      <w:r w:rsidR="003B5BFB">
        <w:t>ЧС</w:t>
      </w:r>
      <w:r w:rsidRPr="007A02B0">
        <w:t xml:space="preserve"> к решению возложенных на них задач обеспечивается соответствующими министерствами и ведомствами Российской Федерации путём подготовки (обучения) специалистов и оснащения необходимым оборудованием, приборами и методиками. За подготовку специалистов несут ответственность руководители учреждений </w:t>
      </w:r>
      <w:r w:rsidR="00817C45">
        <w:t xml:space="preserve">и организаций </w:t>
      </w:r>
      <w:r w:rsidRPr="007A02B0">
        <w:t>СНЛК ГО</w:t>
      </w:r>
      <w:r w:rsidR="003B5BFB">
        <w:t>ЧС</w:t>
      </w:r>
      <w:r w:rsidRPr="007A02B0">
        <w:t>.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В целях совершенствования уровня готовности учреждений </w:t>
      </w:r>
      <w:r w:rsidR="00014A9E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Pr="007A02B0">
        <w:rPr>
          <w:rFonts w:ascii="Times New Roman" w:hAnsi="Times New Roman" w:cs="Times New Roman"/>
          <w:sz w:val="28"/>
          <w:szCs w:val="28"/>
        </w:rPr>
        <w:t>СНЛК ГО</w:t>
      </w:r>
      <w:r w:rsidR="003B5BFB">
        <w:rPr>
          <w:rFonts w:ascii="Times New Roman" w:hAnsi="Times New Roman" w:cs="Times New Roman"/>
          <w:sz w:val="28"/>
          <w:szCs w:val="28"/>
        </w:rPr>
        <w:t>ЧС</w:t>
      </w:r>
      <w:r w:rsidRPr="007A02B0">
        <w:rPr>
          <w:rFonts w:ascii="Times New Roman" w:hAnsi="Times New Roman" w:cs="Times New Roman"/>
          <w:sz w:val="28"/>
          <w:szCs w:val="28"/>
        </w:rPr>
        <w:t xml:space="preserve"> ежегодно проводятся учения и тренировки.</w:t>
      </w:r>
    </w:p>
    <w:p w:rsidR="006E28DA" w:rsidRPr="007A02B0" w:rsidRDefault="006E28DA" w:rsidP="00013D74">
      <w:pPr>
        <w:tabs>
          <w:tab w:val="left" w:pos="1560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3.5. </w:t>
      </w:r>
      <w:r w:rsidR="00013D74">
        <w:rPr>
          <w:rFonts w:ascii="Times New Roman" w:hAnsi="Times New Roman" w:cs="Times New Roman"/>
          <w:sz w:val="28"/>
          <w:szCs w:val="28"/>
        </w:rPr>
        <w:t xml:space="preserve"> </w:t>
      </w:r>
      <w:r w:rsidRPr="007A02B0">
        <w:rPr>
          <w:rFonts w:ascii="Times New Roman" w:hAnsi="Times New Roman" w:cs="Times New Roman"/>
          <w:sz w:val="28"/>
          <w:szCs w:val="28"/>
        </w:rPr>
        <w:t>Учреждения и организации, входящие в состав СНЛК ГО</w:t>
      </w:r>
      <w:r w:rsidR="003B5BFB">
        <w:rPr>
          <w:rFonts w:ascii="Times New Roman" w:hAnsi="Times New Roman" w:cs="Times New Roman"/>
          <w:sz w:val="28"/>
          <w:szCs w:val="28"/>
        </w:rPr>
        <w:t>ЧС</w:t>
      </w:r>
      <w:r w:rsidRPr="007A02B0">
        <w:rPr>
          <w:rFonts w:ascii="Times New Roman" w:hAnsi="Times New Roman" w:cs="Times New Roman"/>
          <w:sz w:val="28"/>
          <w:szCs w:val="28"/>
        </w:rPr>
        <w:t>, в соответствии с профилем их деятельности, осуществляют:</w:t>
      </w:r>
    </w:p>
    <w:p w:rsidR="006E28DA" w:rsidRPr="007A02B0" w:rsidRDefault="006E28DA" w:rsidP="00013D74">
      <w:pPr>
        <w:tabs>
          <w:tab w:val="left" w:pos="1560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3.5.1. </w:t>
      </w:r>
      <w:r w:rsidR="00D21AB4" w:rsidRPr="004C08B1">
        <w:rPr>
          <w:rFonts w:ascii="Times New Roman" w:hAnsi="Times New Roman" w:cs="Times New Roman"/>
          <w:sz w:val="28"/>
          <w:szCs w:val="28"/>
        </w:rPr>
        <w:t>Филиал Федерального бюджетного учреждения здравоохранения «Центр гигиены и эпидемиологии в Камчатском крае в</w:t>
      </w:r>
      <w:r w:rsidR="001F51E3" w:rsidRPr="004C08B1">
        <w:rPr>
          <w:rFonts w:ascii="Times New Roman" w:hAnsi="Times New Roman" w:cs="Times New Roman"/>
          <w:sz w:val="28"/>
          <w:szCs w:val="28"/>
        </w:rPr>
        <w:t xml:space="preserve"> Елизовском районе и городе Вилючинске</w:t>
      </w:r>
      <w:r w:rsidR="00D21AB4" w:rsidRPr="004C08B1">
        <w:rPr>
          <w:rFonts w:ascii="Times New Roman" w:hAnsi="Times New Roman" w:cs="Times New Roman"/>
          <w:sz w:val="28"/>
          <w:szCs w:val="28"/>
        </w:rPr>
        <w:t>»</w:t>
      </w:r>
      <w:r w:rsidRPr="004C08B1">
        <w:rPr>
          <w:rFonts w:ascii="Times New Roman" w:hAnsi="Times New Roman" w:cs="Times New Roman"/>
          <w:sz w:val="28"/>
          <w:szCs w:val="28"/>
        </w:rPr>
        <w:t>:</w:t>
      </w:r>
      <w:r w:rsidRPr="007A0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8DA" w:rsidRPr="007A02B0" w:rsidRDefault="006E28DA" w:rsidP="004C1DB6">
      <w:pPr>
        <w:tabs>
          <w:tab w:val="left" w:pos="1134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- </w:t>
      </w:r>
      <w:r w:rsidR="004C1DB6">
        <w:rPr>
          <w:rFonts w:ascii="Times New Roman" w:hAnsi="Times New Roman" w:cs="Times New Roman"/>
          <w:sz w:val="28"/>
          <w:szCs w:val="28"/>
        </w:rPr>
        <w:t xml:space="preserve">  </w:t>
      </w:r>
      <w:r w:rsidR="004C1DB6">
        <w:rPr>
          <w:rFonts w:ascii="Times New Roman" w:hAnsi="Times New Roman" w:cs="Times New Roman"/>
          <w:sz w:val="28"/>
          <w:szCs w:val="28"/>
        </w:rPr>
        <w:tab/>
      </w:r>
      <w:r w:rsidRPr="007A02B0">
        <w:rPr>
          <w:rFonts w:ascii="Times New Roman" w:hAnsi="Times New Roman" w:cs="Times New Roman"/>
          <w:sz w:val="28"/>
          <w:szCs w:val="28"/>
        </w:rPr>
        <w:t>проведение санитарно-эпидемиологической разведки на обслуживаемой территории;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- </w:t>
      </w:r>
      <w:r w:rsidR="004C1DB6">
        <w:rPr>
          <w:rFonts w:ascii="Times New Roman" w:hAnsi="Times New Roman" w:cs="Times New Roman"/>
          <w:sz w:val="28"/>
          <w:szCs w:val="28"/>
        </w:rPr>
        <w:t xml:space="preserve"> </w:t>
      </w:r>
      <w:r w:rsidRPr="007A02B0">
        <w:rPr>
          <w:rFonts w:ascii="Times New Roman" w:hAnsi="Times New Roman" w:cs="Times New Roman"/>
          <w:sz w:val="28"/>
          <w:szCs w:val="28"/>
        </w:rPr>
        <w:t>установление наличия (на основе косвенных признаков) в объектах окружающей среды возбудителей инфекционных заболеваний людей;</w:t>
      </w:r>
    </w:p>
    <w:p w:rsidR="006E28DA" w:rsidRPr="007A02B0" w:rsidRDefault="006E28DA" w:rsidP="004C1DB6">
      <w:pPr>
        <w:tabs>
          <w:tab w:val="left" w:pos="1134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- исследование проб, отобранных из объектов окружающей среды, продовольствия, питьевой воды и пищевого сырья на зараженность известными возбудителями;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- </w:t>
      </w:r>
      <w:r w:rsidR="004C1DB6">
        <w:rPr>
          <w:rFonts w:ascii="Times New Roman" w:hAnsi="Times New Roman" w:cs="Times New Roman"/>
          <w:sz w:val="28"/>
          <w:szCs w:val="28"/>
        </w:rPr>
        <w:t xml:space="preserve"> </w:t>
      </w:r>
      <w:r w:rsidRPr="007A02B0">
        <w:rPr>
          <w:rFonts w:ascii="Times New Roman" w:hAnsi="Times New Roman" w:cs="Times New Roman"/>
          <w:sz w:val="28"/>
          <w:szCs w:val="28"/>
        </w:rPr>
        <w:t>установление наличия на объектах окружающей среды отравляющих, аварийно химически опасных веществ и проведение их предварительной идентификации;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- </w:t>
      </w:r>
      <w:r w:rsidR="004C1DB6">
        <w:rPr>
          <w:rFonts w:ascii="Times New Roman" w:hAnsi="Times New Roman" w:cs="Times New Roman"/>
          <w:sz w:val="28"/>
          <w:szCs w:val="28"/>
        </w:rPr>
        <w:t xml:space="preserve"> </w:t>
      </w:r>
      <w:r w:rsidRPr="007A02B0">
        <w:rPr>
          <w:rFonts w:ascii="Times New Roman" w:hAnsi="Times New Roman" w:cs="Times New Roman"/>
          <w:sz w:val="28"/>
          <w:szCs w:val="28"/>
        </w:rPr>
        <w:t>измерение мощности доз радиоактивного излучения на местности в районе расположения учреждения;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- </w:t>
      </w:r>
      <w:r w:rsidR="004C1DB6">
        <w:rPr>
          <w:rFonts w:ascii="Times New Roman" w:hAnsi="Times New Roman" w:cs="Times New Roman"/>
          <w:sz w:val="28"/>
          <w:szCs w:val="28"/>
        </w:rPr>
        <w:t xml:space="preserve">  </w:t>
      </w:r>
      <w:r w:rsidRPr="007A02B0">
        <w:rPr>
          <w:rFonts w:ascii="Times New Roman" w:hAnsi="Times New Roman" w:cs="Times New Roman"/>
          <w:sz w:val="28"/>
          <w:szCs w:val="28"/>
        </w:rPr>
        <w:t>отбор проб из объектов окружающей среды, продовольствия, питьевой воды и пищевого сырья, зараженных радиоактивными, отравляющими, аварийно химически опасными веществами и бактериальными средствами и доставка их в специализированные учреждения для лабораторных исследований и проведения санитарной экспертизы.</w:t>
      </w:r>
    </w:p>
    <w:p w:rsidR="006E28DA" w:rsidRPr="00E15EF6" w:rsidRDefault="006E28DA" w:rsidP="00013D74">
      <w:pPr>
        <w:tabs>
          <w:tab w:val="left" w:pos="1560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E15EF6">
        <w:rPr>
          <w:rFonts w:ascii="Times New Roman" w:hAnsi="Times New Roman" w:cs="Times New Roman"/>
          <w:sz w:val="28"/>
          <w:szCs w:val="28"/>
        </w:rPr>
        <w:t>3.5.2</w:t>
      </w:r>
      <w:r w:rsidR="00013D74">
        <w:rPr>
          <w:rFonts w:ascii="Times New Roman" w:hAnsi="Times New Roman" w:cs="Times New Roman"/>
          <w:sz w:val="28"/>
          <w:szCs w:val="28"/>
        </w:rPr>
        <w:tab/>
      </w:r>
      <w:r w:rsidR="00E15EF6" w:rsidRPr="00E15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Камчатский межрайонный отдел по ветеринарному и фитосанитарному надзору:</w:t>
      </w:r>
    </w:p>
    <w:p w:rsidR="006E28DA" w:rsidRPr="003B5BFB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3B5BFB">
        <w:rPr>
          <w:rFonts w:ascii="Times New Roman" w:hAnsi="Times New Roman" w:cs="Times New Roman"/>
          <w:sz w:val="28"/>
          <w:szCs w:val="28"/>
        </w:rPr>
        <w:t>- проведение ветеринарной разведки в очагах биологического заражения на контролируемых объектах сельского хозяйства и личных подсобных хозяйствах граждан;</w:t>
      </w:r>
    </w:p>
    <w:p w:rsidR="006E28DA" w:rsidRPr="003B5BFB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3B5BFB">
        <w:rPr>
          <w:rFonts w:ascii="Times New Roman" w:hAnsi="Times New Roman" w:cs="Times New Roman"/>
          <w:sz w:val="28"/>
          <w:szCs w:val="28"/>
        </w:rPr>
        <w:t xml:space="preserve">- </w:t>
      </w:r>
      <w:r w:rsidR="004C1DB6">
        <w:rPr>
          <w:rFonts w:ascii="Times New Roman" w:hAnsi="Times New Roman" w:cs="Times New Roman"/>
          <w:sz w:val="28"/>
          <w:szCs w:val="28"/>
        </w:rPr>
        <w:t xml:space="preserve"> </w:t>
      </w:r>
      <w:r w:rsidRPr="003B5BFB">
        <w:rPr>
          <w:rFonts w:ascii="Times New Roman" w:hAnsi="Times New Roman" w:cs="Times New Roman"/>
          <w:sz w:val="28"/>
          <w:szCs w:val="28"/>
        </w:rPr>
        <w:t>установление наличия (на основе косвенных признаков) биологических средств боевых рецептур в военное время и возбудителей инфекционных заболеваний животных и птиц при чрезвычайных ситуациях мирного времени;</w:t>
      </w:r>
    </w:p>
    <w:p w:rsidR="006E28DA" w:rsidRPr="003B5BFB" w:rsidRDefault="006E28DA" w:rsidP="0017244C">
      <w:pPr>
        <w:tabs>
          <w:tab w:val="left" w:pos="1134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3B5BFB">
        <w:rPr>
          <w:rFonts w:ascii="Times New Roman" w:hAnsi="Times New Roman" w:cs="Times New Roman"/>
          <w:sz w:val="28"/>
          <w:szCs w:val="28"/>
        </w:rPr>
        <w:t xml:space="preserve">- </w:t>
      </w:r>
      <w:r w:rsidR="004C1DB6">
        <w:rPr>
          <w:rFonts w:ascii="Times New Roman" w:hAnsi="Times New Roman" w:cs="Times New Roman"/>
          <w:sz w:val="28"/>
          <w:szCs w:val="28"/>
        </w:rPr>
        <w:t xml:space="preserve"> </w:t>
      </w:r>
      <w:r w:rsidRPr="003B5BFB">
        <w:rPr>
          <w:rFonts w:ascii="Times New Roman" w:hAnsi="Times New Roman" w:cs="Times New Roman"/>
          <w:sz w:val="28"/>
          <w:szCs w:val="28"/>
        </w:rPr>
        <w:t>проведение ветеринарно-санитарной экспертизы пищевого и фуражного сырья, воды с выдачей заключений о возможности использования их по назначению;</w:t>
      </w:r>
    </w:p>
    <w:p w:rsidR="006E28DA" w:rsidRPr="003B5BFB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3B5BFB">
        <w:rPr>
          <w:rFonts w:ascii="Times New Roman" w:hAnsi="Times New Roman" w:cs="Times New Roman"/>
          <w:sz w:val="28"/>
          <w:szCs w:val="28"/>
        </w:rPr>
        <w:t>- проведение лабораторных исследований на наличие возбудителей бактериальной группы;</w:t>
      </w:r>
    </w:p>
    <w:p w:rsidR="006E28DA" w:rsidRPr="003B5BFB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3B5BFB">
        <w:rPr>
          <w:rFonts w:ascii="Times New Roman" w:hAnsi="Times New Roman" w:cs="Times New Roman"/>
          <w:sz w:val="28"/>
          <w:szCs w:val="28"/>
        </w:rPr>
        <w:lastRenderedPageBreak/>
        <w:t>- определение радиоактивного и химического заражения в районе расположения учреждения;</w:t>
      </w:r>
    </w:p>
    <w:p w:rsidR="006E28DA" w:rsidRPr="003B5BFB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3B5BFB">
        <w:rPr>
          <w:rFonts w:ascii="Times New Roman" w:hAnsi="Times New Roman" w:cs="Times New Roman"/>
          <w:sz w:val="28"/>
          <w:szCs w:val="28"/>
        </w:rPr>
        <w:t>- установление факта заражения животных и птиц, пищевого сырья животного происхождения;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3B5BFB">
        <w:rPr>
          <w:rFonts w:ascii="Times New Roman" w:hAnsi="Times New Roman" w:cs="Times New Roman"/>
          <w:sz w:val="28"/>
          <w:szCs w:val="28"/>
        </w:rPr>
        <w:t>- отбор на объектах ветеринарного надзора  проб пищевого сырья животного происхождения, фуража, воды, а также материала от больных и павших животных и птиц и доставка их в головные учреждения для лабораторных исследований.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3.5.</w:t>
      </w:r>
      <w:r w:rsidR="00E15EF6">
        <w:rPr>
          <w:rFonts w:ascii="Times New Roman" w:hAnsi="Times New Roman" w:cs="Times New Roman"/>
          <w:sz w:val="28"/>
          <w:szCs w:val="28"/>
        </w:rPr>
        <w:t>3</w:t>
      </w:r>
      <w:r w:rsidRPr="007A02B0">
        <w:rPr>
          <w:rFonts w:ascii="Times New Roman" w:hAnsi="Times New Roman" w:cs="Times New Roman"/>
          <w:sz w:val="28"/>
          <w:szCs w:val="28"/>
        </w:rPr>
        <w:t xml:space="preserve">. Лаборатория </w:t>
      </w:r>
      <w:r w:rsidR="00D35175">
        <w:rPr>
          <w:rFonts w:ascii="Times New Roman" w:hAnsi="Times New Roman" w:cs="Times New Roman"/>
          <w:sz w:val="28"/>
          <w:szCs w:val="28"/>
        </w:rPr>
        <w:t xml:space="preserve">МУП «ГТВС» </w:t>
      </w:r>
      <w:r w:rsidR="00D35175" w:rsidRPr="001C3E6F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7A02B0">
        <w:rPr>
          <w:rFonts w:ascii="Times New Roman" w:hAnsi="Times New Roman" w:cs="Times New Roman"/>
          <w:sz w:val="28"/>
          <w:szCs w:val="28"/>
        </w:rPr>
        <w:t>:</w:t>
      </w:r>
    </w:p>
    <w:p w:rsidR="006E28DA" w:rsidRPr="007A02B0" w:rsidRDefault="00817C45" w:rsidP="00817C45">
      <w:pPr>
        <w:tabs>
          <w:tab w:val="left" w:pos="1134"/>
        </w:tabs>
        <w:ind w:firstLine="7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E28DA" w:rsidRPr="007A02B0">
        <w:rPr>
          <w:rFonts w:ascii="Times New Roman" w:hAnsi="Times New Roman" w:cs="Times New Roman"/>
          <w:sz w:val="28"/>
          <w:szCs w:val="28"/>
        </w:rPr>
        <w:t>проверка качества питьевой воды по химическим и микробиологическим показателям по установленным методикам.</w:t>
      </w:r>
    </w:p>
    <w:p w:rsidR="006E28DA" w:rsidRPr="003B5BFB" w:rsidRDefault="006E28DA" w:rsidP="00817C45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3.5.</w:t>
      </w:r>
      <w:r w:rsidR="00E15EF6">
        <w:rPr>
          <w:rFonts w:ascii="Times New Roman" w:hAnsi="Times New Roman" w:cs="Times New Roman"/>
          <w:sz w:val="28"/>
          <w:szCs w:val="28"/>
        </w:rPr>
        <w:t>4</w:t>
      </w:r>
      <w:r w:rsidRPr="007A02B0">
        <w:rPr>
          <w:rFonts w:ascii="Times New Roman" w:hAnsi="Times New Roman" w:cs="Times New Roman"/>
          <w:sz w:val="28"/>
          <w:szCs w:val="28"/>
        </w:rPr>
        <w:t xml:space="preserve">. </w:t>
      </w:r>
      <w:r w:rsidRPr="003B5BFB">
        <w:rPr>
          <w:rFonts w:ascii="Times New Roman" w:hAnsi="Times New Roman" w:cs="Times New Roman"/>
          <w:sz w:val="28"/>
          <w:szCs w:val="28"/>
        </w:rPr>
        <w:t xml:space="preserve">Посты радиационного и химического наблюдения (далее – ПРХН), входящие в состав нештатных аварийно-спасательных формирований (далее </w:t>
      </w:r>
      <w:proofErr w:type="gramStart"/>
      <w:r w:rsidR="00817C45">
        <w:rPr>
          <w:rFonts w:ascii="Times New Roman" w:hAnsi="Times New Roman" w:cs="Times New Roman"/>
          <w:sz w:val="28"/>
          <w:szCs w:val="28"/>
        </w:rPr>
        <w:t>–</w:t>
      </w:r>
      <w:r w:rsidRPr="003B5BF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B5BFB">
        <w:rPr>
          <w:rFonts w:ascii="Times New Roman" w:hAnsi="Times New Roman" w:cs="Times New Roman"/>
          <w:sz w:val="28"/>
          <w:szCs w:val="28"/>
        </w:rPr>
        <w:t>АСФ), создающих их организаций:</w:t>
      </w:r>
    </w:p>
    <w:p w:rsidR="006E28DA" w:rsidRPr="003B5BFB" w:rsidRDefault="006E28DA" w:rsidP="00795A2F">
      <w:pPr>
        <w:tabs>
          <w:tab w:val="left" w:pos="1134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3B5BFB">
        <w:rPr>
          <w:rFonts w:ascii="Times New Roman" w:hAnsi="Times New Roman" w:cs="Times New Roman"/>
          <w:sz w:val="28"/>
          <w:szCs w:val="28"/>
        </w:rPr>
        <w:t xml:space="preserve"> </w:t>
      </w:r>
      <w:r w:rsidR="00817C45">
        <w:rPr>
          <w:rFonts w:ascii="Times New Roman" w:hAnsi="Times New Roman" w:cs="Times New Roman"/>
          <w:sz w:val="28"/>
          <w:szCs w:val="28"/>
        </w:rPr>
        <w:t>-</w:t>
      </w:r>
      <w:r w:rsidR="00817C45">
        <w:rPr>
          <w:rFonts w:ascii="Times New Roman" w:hAnsi="Times New Roman" w:cs="Times New Roman"/>
          <w:sz w:val="28"/>
          <w:szCs w:val="28"/>
        </w:rPr>
        <w:tab/>
      </w:r>
      <w:r w:rsidRPr="003B5BFB">
        <w:rPr>
          <w:rFonts w:ascii="Times New Roman" w:hAnsi="Times New Roman" w:cs="Times New Roman"/>
          <w:sz w:val="28"/>
          <w:szCs w:val="28"/>
        </w:rPr>
        <w:t>наблюдение  в чрезвычайных ситуациях мирного и военного времени для своевременного обнаружения в объектах окружающей среды радиоактивных, отравляющих и аварийных химически опасных веществ и их индикацию техническими средствами (в месте дислокации поста).</w:t>
      </w:r>
    </w:p>
    <w:p w:rsidR="006E28DA" w:rsidRPr="003B5BFB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3B5BFB">
        <w:rPr>
          <w:rFonts w:ascii="Times New Roman" w:hAnsi="Times New Roman" w:cs="Times New Roman"/>
          <w:sz w:val="28"/>
          <w:szCs w:val="28"/>
        </w:rPr>
        <w:t>3.6. Учреждения</w:t>
      </w:r>
      <w:r w:rsidR="00051871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Pr="003B5BFB">
        <w:rPr>
          <w:rFonts w:ascii="Times New Roman" w:hAnsi="Times New Roman" w:cs="Times New Roman"/>
          <w:sz w:val="28"/>
          <w:szCs w:val="28"/>
        </w:rPr>
        <w:t>, входящие в СНЛК ГО</w:t>
      </w:r>
      <w:r w:rsidR="003B5BFB">
        <w:rPr>
          <w:rFonts w:ascii="Times New Roman" w:hAnsi="Times New Roman" w:cs="Times New Roman"/>
          <w:sz w:val="28"/>
          <w:szCs w:val="28"/>
        </w:rPr>
        <w:t>ЧС</w:t>
      </w:r>
      <w:r w:rsidRPr="003B5BFB">
        <w:rPr>
          <w:rFonts w:ascii="Times New Roman" w:hAnsi="Times New Roman" w:cs="Times New Roman"/>
          <w:sz w:val="28"/>
          <w:szCs w:val="28"/>
        </w:rPr>
        <w:t xml:space="preserve"> (кроме ПРХН, входящих в состав НАСФ)</w:t>
      </w:r>
      <w:r w:rsidR="00051871">
        <w:rPr>
          <w:rFonts w:ascii="Times New Roman" w:hAnsi="Times New Roman" w:cs="Times New Roman"/>
          <w:sz w:val="28"/>
          <w:szCs w:val="28"/>
        </w:rPr>
        <w:t>,</w:t>
      </w:r>
      <w:r w:rsidRPr="003B5BFB">
        <w:rPr>
          <w:rFonts w:ascii="Times New Roman" w:hAnsi="Times New Roman" w:cs="Times New Roman"/>
          <w:sz w:val="28"/>
          <w:szCs w:val="28"/>
        </w:rPr>
        <w:t xml:space="preserve"> должны иметь:</w:t>
      </w:r>
    </w:p>
    <w:p w:rsidR="006E28DA" w:rsidRPr="003B5BFB" w:rsidRDefault="006E28DA" w:rsidP="006B759D">
      <w:pPr>
        <w:pStyle w:val="21"/>
        <w:ind w:firstLine="789"/>
      </w:pPr>
      <w:r w:rsidRPr="003B5BFB">
        <w:t>- ведомственное Положение (инструкцию) о СНЛК ГО</w:t>
      </w:r>
      <w:r w:rsidR="003B5BFB">
        <w:t>ЧС</w:t>
      </w:r>
      <w:r w:rsidRPr="003B5BFB">
        <w:t>;</w:t>
      </w:r>
    </w:p>
    <w:p w:rsidR="006E28DA" w:rsidRPr="003B5BFB" w:rsidRDefault="006E28DA" w:rsidP="006B759D">
      <w:pPr>
        <w:pStyle w:val="21"/>
        <w:ind w:firstLine="789"/>
      </w:pPr>
      <w:r w:rsidRPr="003B5BFB">
        <w:t>- соответствующий штат и табель оснащения;</w:t>
      </w:r>
    </w:p>
    <w:p w:rsidR="006E28DA" w:rsidRPr="003B5BFB" w:rsidRDefault="006E28DA" w:rsidP="006B759D">
      <w:pPr>
        <w:pStyle w:val="21"/>
        <w:ind w:firstLine="789"/>
      </w:pPr>
      <w:r w:rsidRPr="003B5BFB">
        <w:t>- план перевода учреждения</w:t>
      </w:r>
      <w:r w:rsidR="00051871">
        <w:t xml:space="preserve"> или организации</w:t>
      </w:r>
      <w:r w:rsidRPr="003B5BFB">
        <w:t xml:space="preserve"> СНЛК ГО</w:t>
      </w:r>
      <w:r w:rsidR="003B5BFB">
        <w:t>ЧС</w:t>
      </w:r>
      <w:r w:rsidRPr="003B5BFB">
        <w:t xml:space="preserve"> </w:t>
      </w:r>
      <w:proofErr w:type="gramStart"/>
      <w:r w:rsidRPr="003B5BFB">
        <w:t>с</w:t>
      </w:r>
      <w:proofErr w:type="gramEnd"/>
      <w:r w:rsidRPr="003B5BFB">
        <w:t xml:space="preserve"> мирного на военное время;</w:t>
      </w:r>
    </w:p>
    <w:p w:rsidR="006E28DA" w:rsidRPr="003B5BFB" w:rsidRDefault="006E28DA" w:rsidP="006B759D">
      <w:pPr>
        <w:pStyle w:val="21"/>
        <w:ind w:firstLine="789"/>
      </w:pPr>
      <w:r w:rsidRPr="003B5BFB">
        <w:t>- план подготовки и развития учреждений</w:t>
      </w:r>
      <w:r w:rsidR="00051871">
        <w:t xml:space="preserve"> или организаций</w:t>
      </w:r>
      <w:r w:rsidRPr="003B5BFB">
        <w:t xml:space="preserve"> СНЛК ГО</w:t>
      </w:r>
      <w:r w:rsidR="003B5BFB">
        <w:t>ЧС</w:t>
      </w:r>
      <w:r w:rsidRPr="003B5BFB">
        <w:t xml:space="preserve"> на календарный год;</w:t>
      </w:r>
    </w:p>
    <w:p w:rsidR="006E28DA" w:rsidRPr="003B5BFB" w:rsidRDefault="006E28DA" w:rsidP="006B759D">
      <w:pPr>
        <w:pStyle w:val="21"/>
        <w:ind w:firstLine="789"/>
      </w:pPr>
      <w:r w:rsidRPr="003B5BFB">
        <w:t>- схему оповещения в рабочее и нерабочее время;</w:t>
      </w:r>
    </w:p>
    <w:p w:rsidR="006E28DA" w:rsidRPr="003B5BFB" w:rsidRDefault="006E28DA" w:rsidP="006B759D">
      <w:pPr>
        <w:pStyle w:val="21"/>
        <w:ind w:firstLine="789"/>
      </w:pPr>
      <w:r w:rsidRPr="003B5BFB">
        <w:t>- утвержденные функциональные обязанности специалистов;</w:t>
      </w:r>
    </w:p>
    <w:p w:rsidR="006E28DA" w:rsidRPr="003B5BFB" w:rsidRDefault="00795A2F" w:rsidP="00795A2F">
      <w:pPr>
        <w:pStyle w:val="21"/>
        <w:tabs>
          <w:tab w:val="left" w:pos="993"/>
        </w:tabs>
        <w:ind w:firstLine="789"/>
        <w:jc w:val="both"/>
      </w:pPr>
      <w:r>
        <w:t>-</w:t>
      </w:r>
      <w:r>
        <w:tab/>
      </w:r>
      <w:r w:rsidR="006E28DA" w:rsidRPr="003B5BFB">
        <w:t>перечень особо опасных заболеваний и поражений людей, сельскохозяйственных животных и растений (в части касающийся);</w:t>
      </w:r>
    </w:p>
    <w:p w:rsidR="006E28DA" w:rsidRPr="003B5BFB" w:rsidRDefault="006E28DA" w:rsidP="006B759D">
      <w:pPr>
        <w:pStyle w:val="21"/>
        <w:ind w:firstLine="789"/>
      </w:pPr>
      <w:r w:rsidRPr="003B5BFB">
        <w:t>- перечень аварийно - химически опасных веществ предприятий района;</w:t>
      </w:r>
    </w:p>
    <w:p w:rsidR="006E28DA" w:rsidRPr="003B5BFB" w:rsidRDefault="006E28DA" w:rsidP="006B759D">
      <w:pPr>
        <w:pStyle w:val="21"/>
        <w:ind w:firstLine="789"/>
      </w:pPr>
      <w:r w:rsidRPr="003B5BFB">
        <w:t>- перечень потенциально опасных объектов в радиационном, химическом и микробиологическом отношении;</w:t>
      </w:r>
    </w:p>
    <w:p w:rsidR="006E28DA" w:rsidRPr="003B5BFB" w:rsidRDefault="006E28DA" w:rsidP="00795A2F">
      <w:pPr>
        <w:pStyle w:val="21"/>
        <w:tabs>
          <w:tab w:val="left" w:pos="993"/>
        </w:tabs>
        <w:ind w:firstLine="789"/>
        <w:jc w:val="both"/>
      </w:pPr>
      <w:r w:rsidRPr="003B5BFB">
        <w:t xml:space="preserve">- </w:t>
      </w:r>
      <w:r w:rsidR="00795A2F">
        <w:tab/>
      </w:r>
      <w:r w:rsidRPr="003B5BFB">
        <w:t>инструкцию о порядке передачи информации о заражении объектов окружающей среды со схемой связи;</w:t>
      </w:r>
    </w:p>
    <w:p w:rsidR="006E28DA" w:rsidRPr="003B5BFB" w:rsidRDefault="006E28DA" w:rsidP="00795A2F">
      <w:pPr>
        <w:pStyle w:val="21"/>
        <w:tabs>
          <w:tab w:val="left" w:pos="993"/>
        </w:tabs>
        <w:ind w:firstLine="789"/>
        <w:jc w:val="both"/>
      </w:pPr>
      <w:r w:rsidRPr="003B5BFB">
        <w:t xml:space="preserve">- </w:t>
      </w:r>
      <w:r w:rsidR="00795A2F">
        <w:tab/>
      </w:r>
      <w:r w:rsidRPr="003B5BFB">
        <w:t>методики определения зараженности радиоактивными, отравляющими, аварийно - химически  опасными веществами и бактериальными средствами (в части касающейся);</w:t>
      </w:r>
    </w:p>
    <w:p w:rsidR="006E28DA" w:rsidRPr="003B5BFB" w:rsidRDefault="006E28DA" w:rsidP="00795A2F">
      <w:pPr>
        <w:pStyle w:val="21"/>
        <w:tabs>
          <w:tab w:val="left" w:pos="993"/>
        </w:tabs>
        <w:ind w:firstLine="789"/>
        <w:jc w:val="both"/>
      </w:pPr>
      <w:r w:rsidRPr="003B5BFB">
        <w:t xml:space="preserve">- </w:t>
      </w:r>
      <w:r w:rsidR="00795A2F">
        <w:tab/>
      </w:r>
      <w:r w:rsidRPr="003B5BFB">
        <w:t>нормы допустимых уровней радиационного заражения, предельно допустимых концентраций отравляющих веществ в воздухе, питьевой воде, продовольствии, пищевом и фуражном сырье (в части касающейся) на мирное и военное время;</w:t>
      </w:r>
    </w:p>
    <w:p w:rsidR="006E28DA" w:rsidRPr="003B5BFB" w:rsidRDefault="006E28DA" w:rsidP="006B759D">
      <w:pPr>
        <w:pStyle w:val="21"/>
        <w:ind w:firstLine="789"/>
        <w:jc w:val="both"/>
      </w:pPr>
      <w:r w:rsidRPr="003B5BFB">
        <w:t>- карту (схему) контролируемого района для отображения радиационной, химической и биологической обстановки;</w:t>
      </w:r>
    </w:p>
    <w:p w:rsidR="006E28DA" w:rsidRPr="003B5BFB" w:rsidRDefault="006E28DA" w:rsidP="006B759D">
      <w:pPr>
        <w:pStyle w:val="21"/>
        <w:ind w:firstLine="789"/>
      </w:pPr>
      <w:r w:rsidRPr="003B5BFB">
        <w:t>- журнал регистрации отобранных проб и учета результатов анализов;</w:t>
      </w:r>
    </w:p>
    <w:p w:rsidR="006E28DA" w:rsidRPr="003B5BFB" w:rsidRDefault="006E28DA" w:rsidP="006B759D">
      <w:pPr>
        <w:pStyle w:val="21"/>
        <w:ind w:firstLine="789"/>
      </w:pPr>
      <w:r w:rsidRPr="003B5BFB">
        <w:t>- журнал радиационного, химического и биологического наблюдения;</w:t>
      </w:r>
    </w:p>
    <w:p w:rsidR="006E28DA" w:rsidRPr="003B5BFB" w:rsidRDefault="006E28DA" w:rsidP="006B759D">
      <w:pPr>
        <w:pStyle w:val="21"/>
        <w:ind w:firstLine="789"/>
      </w:pPr>
      <w:r w:rsidRPr="003B5BFB">
        <w:lastRenderedPageBreak/>
        <w:t>- инструкцию по требованиям безопасности.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3B5BFB">
        <w:rPr>
          <w:rFonts w:ascii="Times New Roman" w:hAnsi="Times New Roman" w:cs="Times New Roman"/>
          <w:sz w:val="28"/>
          <w:szCs w:val="28"/>
        </w:rPr>
        <w:t>Перечень документации может быть дополнен (изменён)  соответствующими министерствами и ведомствами Российской Федерации.</w:t>
      </w:r>
    </w:p>
    <w:p w:rsidR="006E28DA" w:rsidRPr="007A02B0" w:rsidRDefault="006E28DA" w:rsidP="00013D74">
      <w:pPr>
        <w:tabs>
          <w:tab w:val="left" w:pos="1418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3.7. </w:t>
      </w:r>
      <w:r w:rsidR="00013D74">
        <w:rPr>
          <w:rFonts w:ascii="Times New Roman" w:hAnsi="Times New Roman" w:cs="Times New Roman"/>
          <w:sz w:val="28"/>
          <w:szCs w:val="28"/>
        </w:rPr>
        <w:tab/>
      </w:r>
      <w:r w:rsidRPr="007A02B0">
        <w:rPr>
          <w:rFonts w:ascii="Times New Roman" w:hAnsi="Times New Roman" w:cs="Times New Roman"/>
          <w:sz w:val="28"/>
          <w:szCs w:val="28"/>
        </w:rPr>
        <w:t>Руководители и специалисты учреждений</w:t>
      </w:r>
      <w:r w:rsidR="00795A2F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7A02B0">
        <w:rPr>
          <w:rFonts w:ascii="Times New Roman" w:hAnsi="Times New Roman" w:cs="Times New Roman"/>
          <w:sz w:val="28"/>
          <w:szCs w:val="28"/>
        </w:rPr>
        <w:t>, входящих в состав СНЛК ГО</w:t>
      </w:r>
      <w:r w:rsidR="003B5BFB">
        <w:rPr>
          <w:rFonts w:ascii="Times New Roman" w:hAnsi="Times New Roman" w:cs="Times New Roman"/>
          <w:sz w:val="28"/>
          <w:szCs w:val="28"/>
        </w:rPr>
        <w:t>ЧС</w:t>
      </w:r>
      <w:r w:rsidR="00051871">
        <w:rPr>
          <w:rFonts w:ascii="Times New Roman" w:hAnsi="Times New Roman" w:cs="Times New Roman"/>
          <w:sz w:val="28"/>
          <w:szCs w:val="28"/>
        </w:rPr>
        <w:t>,</w:t>
      </w:r>
      <w:r w:rsidRPr="007A02B0">
        <w:rPr>
          <w:rFonts w:ascii="Times New Roman" w:hAnsi="Times New Roman" w:cs="Times New Roman"/>
          <w:sz w:val="28"/>
          <w:szCs w:val="28"/>
        </w:rPr>
        <w:t xml:space="preserve"> привлекаются к участию в работе в составе постоянно действующих комиссий, создаваемых при </w:t>
      </w:r>
      <w:r w:rsidR="00051871">
        <w:rPr>
          <w:rFonts w:ascii="Times New Roman" w:hAnsi="Times New Roman" w:cs="Times New Roman"/>
          <w:sz w:val="28"/>
          <w:szCs w:val="28"/>
        </w:rPr>
        <w:t>а</w:t>
      </w:r>
      <w:r w:rsidRPr="007A02B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35175" w:rsidRPr="001C3E6F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7A02B0">
        <w:rPr>
          <w:rFonts w:ascii="Times New Roman" w:hAnsi="Times New Roman" w:cs="Times New Roman"/>
          <w:sz w:val="28"/>
          <w:szCs w:val="28"/>
        </w:rPr>
        <w:t>,  по согласованию.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left="561" w:firstLine="789"/>
        <w:jc w:val="center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A02B0">
        <w:rPr>
          <w:rFonts w:ascii="Times New Roman" w:hAnsi="Times New Roman" w:cs="Times New Roman"/>
          <w:sz w:val="28"/>
          <w:szCs w:val="28"/>
        </w:rPr>
        <w:t>. Материально-техническое и финансовое обеспечение</w:t>
      </w:r>
    </w:p>
    <w:p w:rsidR="006E28DA" w:rsidRPr="007A02B0" w:rsidRDefault="006E28DA" w:rsidP="006B759D">
      <w:pPr>
        <w:ind w:left="561" w:firstLine="789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4.1. Основным источником финансирования деятельности СНЛК ГО</w:t>
      </w:r>
      <w:r w:rsidR="003B5BFB">
        <w:rPr>
          <w:rFonts w:ascii="Times New Roman" w:hAnsi="Times New Roman" w:cs="Times New Roman"/>
          <w:sz w:val="28"/>
          <w:szCs w:val="28"/>
        </w:rPr>
        <w:t>ЧС</w:t>
      </w:r>
      <w:r w:rsidRPr="007A02B0">
        <w:rPr>
          <w:rFonts w:ascii="Times New Roman" w:hAnsi="Times New Roman" w:cs="Times New Roman"/>
          <w:sz w:val="28"/>
          <w:szCs w:val="28"/>
        </w:rPr>
        <w:t xml:space="preserve"> являются ассигнования, выделяемые министерствами, вед</w:t>
      </w:r>
      <w:r w:rsidR="00795A2F">
        <w:rPr>
          <w:rFonts w:ascii="Times New Roman" w:hAnsi="Times New Roman" w:cs="Times New Roman"/>
          <w:sz w:val="28"/>
          <w:szCs w:val="28"/>
        </w:rPr>
        <w:t xml:space="preserve">омствами Российской Федерации, учреждениями и организациями </w:t>
      </w:r>
      <w:r w:rsidRPr="007A02B0">
        <w:rPr>
          <w:rFonts w:ascii="Times New Roman" w:hAnsi="Times New Roman" w:cs="Times New Roman"/>
          <w:sz w:val="28"/>
          <w:szCs w:val="28"/>
        </w:rPr>
        <w:t>на мероприятия гражданской обороны.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4.2. Оснащение учреждений </w:t>
      </w:r>
      <w:r w:rsidR="00795A2F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Pr="007A02B0">
        <w:rPr>
          <w:rFonts w:ascii="Times New Roman" w:hAnsi="Times New Roman" w:cs="Times New Roman"/>
          <w:sz w:val="28"/>
          <w:szCs w:val="28"/>
        </w:rPr>
        <w:t>табельным, лабораторным оборудованием, химическими реактивами, посудой, приборами радиационной, химической и биологической разведки, дозиметрического контроля, средств индивидуальной защиты и другими техническими средствами для выполнения задач в мирное и военное время производится за счет средств</w:t>
      </w:r>
      <w:r w:rsidR="00795A2F">
        <w:rPr>
          <w:rFonts w:ascii="Times New Roman" w:hAnsi="Times New Roman" w:cs="Times New Roman"/>
          <w:sz w:val="28"/>
          <w:szCs w:val="28"/>
        </w:rPr>
        <w:t xml:space="preserve"> </w:t>
      </w:r>
      <w:r w:rsidR="00795A2F" w:rsidRPr="007A02B0">
        <w:rPr>
          <w:rFonts w:ascii="Times New Roman" w:hAnsi="Times New Roman" w:cs="Times New Roman"/>
          <w:sz w:val="28"/>
          <w:szCs w:val="28"/>
        </w:rPr>
        <w:t>учреждений</w:t>
      </w:r>
      <w:r w:rsidR="00795A2F">
        <w:rPr>
          <w:rFonts w:ascii="Times New Roman" w:hAnsi="Times New Roman" w:cs="Times New Roman"/>
          <w:sz w:val="28"/>
          <w:szCs w:val="28"/>
        </w:rPr>
        <w:t xml:space="preserve"> и </w:t>
      </w:r>
      <w:r w:rsidRPr="007A02B0">
        <w:rPr>
          <w:rFonts w:ascii="Times New Roman" w:hAnsi="Times New Roman" w:cs="Times New Roman"/>
          <w:sz w:val="28"/>
          <w:szCs w:val="28"/>
        </w:rPr>
        <w:t>организаций, входящих в состав СНЛК ГО</w:t>
      </w:r>
      <w:r w:rsidR="003B5BFB">
        <w:rPr>
          <w:rFonts w:ascii="Times New Roman" w:hAnsi="Times New Roman" w:cs="Times New Roman"/>
          <w:sz w:val="28"/>
          <w:szCs w:val="28"/>
        </w:rPr>
        <w:t>ЧС</w:t>
      </w:r>
      <w:r w:rsidRPr="007A02B0">
        <w:rPr>
          <w:rFonts w:ascii="Times New Roman" w:hAnsi="Times New Roman" w:cs="Times New Roman"/>
          <w:sz w:val="28"/>
          <w:szCs w:val="28"/>
        </w:rPr>
        <w:t xml:space="preserve"> и </w:t>
      </w:r>
      <w:r w:rsidRPr="00EE07B4">
        <w:rPr>
          <w:rFonts w:ascii="Times New Roman" w:hAnsi="Times New Roman" w:cs="Times New Roman"/>
          <w:sz w:val="28"/>
          <w:szCs w:val="28"/>
        </w:rPr>
        <w:t xml:space="preserve">организаций, создающих </w:t>
      </w:r>
      <w:r w:rsidR="001F51E3" w:rsidRPr="001F51E3">
        <w:rPr>
          <w:rFonts w:ascii="Times New Roman" w:hAnsi="Times New Roman" w:cs="Times New Roman"/>
          <w:sz w:val="28"/>
          <w:szCs w:val="28"/>
        </w:rPr>
        <w:t>Н</w:t>
      </w:r>
      <w:r w:rsidR="00013D74">
        <w:rPr>
          <w:rFonts w:ascii="Times New Roman" w:hAnsi="Times New Roman" w:cs="Times New Roman"/>
          <w:sz w:val="28"/>
          <w:szCs w:val="28"/>
        </w:rPr>
        <w:t>АСФ</w:t>
      </w:r>
      <w:r w:rsidRPr="00EE07B4">
        <w:rPr>
          <w:rFonts w:ascii="Times New Roman" w:hAnsi="Times New Roman" w:cs="Times New Roman"/>
          <w:sz w:val="28"/>
          <w:szCs w:val="28"/>
        </w:rPr>
        <w:t>.</w:t>
      </w:r>
    </w:p>
    <w:p w:rsidR="006E28DA" w:rsidRPr="007A02B0" w:rsidRDefault="006E28DA" w:rsidP="00013D74">
      <w:pPr>
        <w:tabs>
          <w:tab w:val="left" w:pos="1418"/>
        </w:tabs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4.3. </w:t>
      </w:r>
      <w:r w:rsidR="00013D74">
        <w:rPr>
          <w:rFonts w:ascii="Times New Roman" w:hAnsi="Times New Roman" w:cs="Times New Roman"/>
          <w:sz w:val="28"/>
          <w:szCs w:val="28"/>
        </w:rPr>
        <w:tab/>
      </w:r>
      <w:r w:rsidRPr="007A02B0">
        <w:rPr>
          <w:rFonts w:ascii="Times New Roman" w:hAnsi="Times New Roman" w:cs="Times New Roman"/>
          <w:sz w:val="28"/>
          <w:szCs w:val="28"/>
        </w:rPr>
        <w:t>Приборы, лабораторное оборудование, реактивы, средства индивидуальной защиты и другое имущество, которое требуется для решения задач в чрезвычайных ситуациях мирного и военного времени, хранятся</w:t>
      </w:r>
      <w:r w:rsidR="00795A2F">
        <w:rPr>
          <w:rFonts w:ascii="Times New Roman" w:hAnsi="Times New Roman" w:cs="Times New Roman"/>
          <w:sz w:val="28"/>
          <w:szCs w:val="28"/>
        </w:rPr>
        <w:t xml:space="preserve"> непосредственно в учреждениях и организациях </w:t>
      </w:r>
      <w:r w:rsidRPr="007A02B0">
        <w:rPr>
          <w:rFonts w:ascii="Times New Roman" w:hAnsi="Times New Roman" w:cs="Times New Roman"/>
          <w:sz w:val="28"/>
          <w:szCs w:val="28"/>
        </w:rPr>
        <w:t>СНЛК ГО</w:t>
      </w:r>
      <w:r w:rsidR="003B5BFB">
        <w:rPr>
          <w:rFonts w:ascii="Times New Roman" w:hAnsi="Times New Roman" w:cs="Times New Roman"/>
          <w:sz w:val="28"/>
          <w:szCs w:val="28"/>
        </w:rPr>
        <w:t>ЧС</w:t>
      </w:r>
      <w:r w:rsidRPr="007A02B0">
        <w:rPr>
          <w:rFonts w:ascii="Times New Roman" w:hAnsi="Times New Roman" w:cs="Times New Roman"/>
          <w:sz w:val="28"/>
          <w:szCs w:val="28"/>
        </w:rPr>
        <w:t>. Порядок использования оборудования определяется руководителем и только по прямому назначению.  Освежение оборудования производится установленным порядком.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4.4. Ущерб и убытки, причиненные учреждениям</w:t>
      </w:r>
      <w:r w:rsidR="00795A2F">
        <w:rPr>
          <w:rFonts w:ascii="Times New Roman" w:hAnsi="Times New Roman" w:cs="Times New Roman"/>
          <w:sz w:val="28"/>
          <w:szCs w:val="28"/>
        </w:rPr>
        <w:t xml:space="preserve"> и организациям</w:t>
      </w:r>
      <w:r w:rsidRPr="007A02B0">
        <w:rPr>
          <w:rFonts w:ascii="Times New Roman" w:hAnsi="Times New Roman" w:cs="Times New Roman"/>
          <w:sz w:val="28"/>
          <w:szCs w:val="28"/>
        </w:rPr>
        <w:t xml:space="preserve"> СНЛК ГО</w:t>
      </w:r>
      <w:r w:rsidR="003B5BFB">
        <w:rPr>
          <w:rFonts w:ascii="Times New Roman" w:hAnsi="Times New Roman" w:cs="Times New Roman"/>
          <w:sz w:val="28"/>
          <w:szCs w:val="28"/>
        </w:rPr>
        <w:t>ЧС</w:t>
      </w:r>
      <w:r w:rsidRPr="007A02B0">
        <w:rPr>
          <w:rFonts w:ascii="Times New Roman" w:hAnsi="Times New Roman" w:cs="Times New Roman"/>
          <w:sz w:val="28"/>
          <w:szCs w:val="28"/>
        </w:rPr>
        <w:t xml:space="preserve"> в результате выполнения ими задач по ликвидации последствий чрезвычайных ситуаций и стихийных бедствий, возмещаются в установленном законодательством порядке.</w:t>
      </w:r>
    </w:p>
    <w:p w:rsidR="006E28DA" w:rsidRDefault="006E28DA" w:rsidP="006B759D">
      <w:pPr>
        <w:ind w:left="561" w:firstLine="789"/>
        <w:rPr>
          <w:rFonts w:ascii="Times New Roman" w:hAnsi="Times New Roman" w:cs="Times New Roman"/>
          <w:sz w:val="28"/>
          <w:szCs w:val="28"/>
        </w:rPr>
      </w:pPr>
    </w:p>
    <w:p w:rsidR="00B960F2" w:rsidRPr="007A02B0" w:rsidRDefault="00B960F2" w:rsidP="006B759D">
      <w:pPr>
        <w:ind w:left="561" w:firstLine="789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firstLine="789"/>
        <w:rPr>
          <w:rFonts w:ascii="Times New Roman" w:hAnsi="Times New Roman" w:cs="Times New Roman"/>
          <w:sz w:val="28"/>
          <w:szCs w:val="28"/>
        </w:rPr>
      </w:pPr>
    </w:p>
    <w:p w:rsidR="006E28DA" w:rsidRPr="007A02B0" w:rsidRDefault="006E28DA" w:rsidP="006B759D">
      <w:pPr>
        <w:ind w:left="6237" w:firstLine="789"/>
        <w:rPr>
          <w:rFonts w:ascii="Times New Roman" w:hAnsi="Times New Roman" w:cs="Times New Roman"/>
          <w:sz w:val="28"/>
          <w:szCs w:val="28"/>
        </w:rPr>
        <w:sectPr w:rsidR="006E28DA" w:rsidRPr="007A02B0" w:rsidSect="00A90D2E">
          <w:pgSz w:w="11906" w:h="16838" w:code="9"/>
          <w:pgMar w:top="709" w:right="875" w:bottom="1134" w:left="1304" w:header="709" w:footer="709" w:gutter="0"/>
          <w:cols w:space="708"/>
          <w:docGrid w:linePitch="360"/>
        </w:sectPr>
      </w:pPr>
    </w:p>
    <w:p w:rsidR="00D15A31" w:rsidRDefault="00681884" w:rsidP="00D15A31">
      <w:pPr>
        <w:tabs>
          <w:tab w:val="left" w:pos="5387"/>
          <w:tab w:val="left" w:pos="5954"/>
          <w:tab w:val="left" w:pos="6096"/>
          <w:tab w:val="left" w:pos="7371"/>
        </w:tabs>
        <w:ind w:firstLine="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D15A3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51871">
        <w:rPr>
          <w:rFonts w:ascii="Times New Roman" w:hAnsi="Times New Roman" w:cs="Times New Roman"/>
          <w:sz w:val="28"/>
          <w:szCs w:val="28"/>
        </w:rPr>
        <w:t xml:space="preserve"> </w:t>
      </w:r>
      <w:r w:rsidR="00D15A31"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D15A31" w:rsidRDefault="00D15A31" w:rsidP="00D15A31">
      <w:pPr>
        <w:tabs>
          <w:tab w:val="left" w:pos="5387"/>
          <w:tab w:val="left" w:pos="5954"/>
          <w:tab w:val="left" w:pos="6096"/>
          <w:tab w:val="left" w:pos="7111"/>
        </w:tabs>
        <w:ind w:left="28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 постановлению администрации                         </w:t>
      </w:r>
    </w:p>
    <w:p w:rsidR="00D15A31" w:rsidRDefault="00D15A31" w:rsidP="00D15A31">
      <w:pPr>
        <w:tabs>
          <w:tab w:val="left" w:pos="5387"/>
          <w:tab w:val="left" w:pos="5954"/>
          <w:tab w:val="left" w:pos="6096"/>
        </w:tabs>
        <w:ind w:left="78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Вилючинского городского округа         </w:t>
      </w:r>
    </w:p>
    <w:p w:rsidR="00D15A31" w:rsidRDefault="00D15A31" w:rsidP="00D15A31">
      <w:pPr>
        <w:tabs>
          <w:tab w:val="left" w:pos="5387"/>
          <w:tab w:val="left" w:pos="5954"/>
          <w:tab w:val="left" w:pos="6096"/>
        </w:tabs>
        <w:ind w:left="78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</w:t>
      </w:r>
      <w:r w:rsidR="006630C2">
        <w:rPr>
          <w:rFonts w:ascii="Times New Roman" w:hAnsi="Times New Roman" w:cs="Times New Roman"/>
          <w:sz w:val="28"/>
          <w:szCs w:val="28"/>
          <w:u w:val="single"/>
        </w:rPr>
        <w:t>18.01.2016</w:t>
      </w:r>
      <w:r>
        <w:rPr>
          <w:rFonts w:ascii="Times New Roman" w:hAnsi="Times New Roman" w:cs="Times New Roman"/>
          <w:sz w:val="28"/>
          <w:szCs w:val="28"/>
        </w:rPr>
        <w:t>_ № _</w:t>
      </w:r>
      <w:r w:rsidR="006630C2">
        <w:rPr>
          <w:rFonts w:ascii="Times New Roman" w:hAnsi="Times New Roman" w:cs="Times New Roman"/>
          <w:sz w:val="28"/>
          <w:szCs w:val="28"/>
          <w:u w:val="single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</w:t>
      </w:r>
    </w:p>
    <w:p w:rsidR="006E28DA" w:rsidRPr="007A02B0" w:rsidRDefault="00CE126F" w:rsidP="00D15A31">
      <w:pPr>
        <w:ind w:firstLine="7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Перечень</w:t>
      </w:r>
    </w:p>
    <w:p w:rsidR="006E28DA" w:rsidRPr="007A02B0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>учреждений и организаций, входящих в состав сети наблюдения</w:t>
      </w:r>
    </w:p>
    <w:p w:rsidR="003B5BFB" w:rsidRDefault="006E28DA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  <w:r w:rsidRPr="007A02B0">
        <w:rPr>
          <w:rFonts w:ascii="Times New Roman" w:hAnsi="Times New Roman" w:cs="Times New Roman"/>
          <w:sz w:val="28"/>
          <w:szCs w:val="28"/>
        </w:rPr>
        <w:t xml:space="preserve"> и лабораторного контроля на территории </w:t>
      </w:r>
    </w:p>
    <w:p w:rsidR="006E28DA" w:rsidRPr="007A02B0" w:rsidRDefault="004F75E4" w:rsidP="006B759D">
      <w:pPr>
        <w:ind w:firstLine="789"/>
        <w:jc w:val="center"/>
        <w:rPr>
          <w:rFonts w:ascii="Times New Roman" w:hAnsi="Times New Roman" w:cs="Times New Roman"/>
          <w:sz w:val="28"/>
          <w:szCs w:val="28"/>
        </w:rPr>
      </w:pPr>
      <w:r w:rsidRPr="001C3E6F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</w:p>
    <w:tbl>
      <w:tblPr>
        <w:tblW w:w="548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414"/>
        <w:gridCol w:w="2409"/>
        <w:gridCol w:w="1701"/>
        <w:gridCol w:w="2125"/>
        <w:gridCol w:w="1559"/>
      </w:tblGrid>
      <w:tr w:rsidR="006D4D87" w:rsidRPr="00CF6EEE" w:rsidTr="006D4D87">
        <w:trPr>
          <w:trHeight w:val="1040"/>
        </w:trPr>
        <w:tc>
          <w:tcPr>
            <w:tcW w:w="134" w:type="pct"/>
          </w:tcPr>
          <w:p w:rsidR="00BC2AB7" w:rsidRPr="004C08B1" w:rsidRDefault="00BC2AB7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50" w:type="pct"/>
          </w:tcPr>
          <w:p w:rsidR="00BC2AB7" w:rsidRPr="004C08B1" w:rsidRDefault="00BC2AB7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учреждения, организации</w:t>
            </w:r>
          </w:p>
        </w:tc>
        <w:tc>
          <w:tcPr>
            <w:tcW w:w="1148" w:type="pct"/>
          </w:tcPr>
          <w:p w:rsidR="00BC2AB7" w:rsidRPr="004C08B1" w:rsidRDefault="00BC2AB7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Ведомственная</w:t>
            </w:r>
          </w:p>
          <w:p w:rsidR="00BC2AB7" w:rsidRPr="004C08B1" w:rsidRDefault="00BC2AB7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</w:p>
        </w:tc>
        <w:tc>
          <w:tcPr>
            <w:tcW w:w="811" w:type="pct"/>
          </w:tcPr>
          <w:p w:rsidR="00BC2AB7" w:rsidRPr="004C08B1" w:rsidRDefault="00BC2AB7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013" w:type="pct"/>
          </w:tcPr>
          <w:p w:rsidR="00BC2AB7" w:rsidRPr="004C08B1" w:rsidRDefault="00051871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244C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C2AB7"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C2AB7" w:rsidRPr="004C08B1" w:rsidRDefault="00BC2AB7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43" w:type="pct"/>
          </w:tcPr>
          <w:p w:rsidR="00BC2AB7" w:rsidRPr="004C08B1" w:rsidRDefault="00BC2AB7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D4D87" w:rsidRPr="00CF6EEE" w:rsidTr="006D4D87">
        <w:trPr>
          <w:trHeight w:val="276"/>
        </w:trPr>
        <w:tc>
          <w:tcPr>
            <w:tcW w:w="134" w:type="pct"/>
          </w:tcPr>
          <w:p w:rsidR="00BC2AB7" w:rsidRPr="004C08B1" w:rsidRDefault="00BC2AB7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pct"/>
          </w:tcPr>
          <w:p w:rsidR="00BC2AB7" w:rsidRPr="004C08B1" w:rsidRDefault="00BC2AB7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:rsidR="00BC2AB7" w:rsidRPr="004C08B1" w:rsidRDefault="00BC2AB7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           3</w:t>
            </w:r>
          </w:p>
        </w:tc>
        <w:tc>
          <w:tcPr>
            <w:tcW w:w="811" w:type="pct"/>
          </w:tcPr>
          <w:p w:rsidR="00BC2AB7" w:rsidRPr="004C08B1" w:rsidRDefault="00BC2AB7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            4</w:t>
            </w:r>
          </w:p>
        </w:tc>
        <w:tc>
          <w:tcPr>
            <w:tcW w:w="1013" w:type="pct"/>
          </w:tcPr>
          <w:p w:rsidR="00BC2AB7" w:rsidRPr="004C08B1" w:rsidRDefault="00BC2AB7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          5</w:t>
            </w:r>
          </w:p>
        </w:tc>
        <w:tc>
          <w:tcPr>
            <w:tcW w:w="743" w:type="pct"/>
          </w:tcPr>
          <w:p w:rsidR="00BC2AB7" w:rsidRPr="004C08B1" w:rsidRDefault="00BC2AB7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           6</w:t>
            </w:r>
          </w:p>
        </w:tc>
      </w:tr>
      <w:tr w:rsidR="006D4D87" w:rsidRPr="00CF6EEE" w:rsidTr="006D4D87">
        <w:trPr>
          <w:trHeight w:val="2350"/>
        </w:trPr>
        <w:tc>
          <w:tcPr>
            <w:tcW w:w="134" w:type="pct"/>
          </w:tcPr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pct"/>
          </w:tcPr>
          <w:p w:rsidR="00273D2E" w:rsidRPr="004C08B1" w:rsidRDefault="00273D2E" w:rsidP="00051871">
            <w:pPr>
              <w:shd w:val="clear" w:color="auto" w:fill="FFFFFF"/>
              <w:spacing w:line="240" w:lineRule="auto"/>
              <w:ind w:firstLine="0"/>
              <w:textAlignment w:val="baseline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Елизовском районе и городе Вилючинске Управления Роспотребнадзора по Камчатскому краю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служба по надзору в сфере защиты прав потребителей и благополучия человека</w:t>
            </w:r>
          </w:p>
        </w:tc>
        <w:tc>
          <w:tcPr>
            <w:tcW w:w="811" w:type="pct"/>
          </w:tcPr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ул. Приморская, 16-4</w:t>
            </w:r>
          </w:p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г. Вилючинск</w:t>
            </w:r>
          </w:p>
        </w:tc>
        <w:tc>
          <w:tcPr>
            <w:tcW w:w="1013" w:type="pct"/>
          </w:tcPr>
          <w:p w:rsidR="00273D2E" w:rsidRPr="004C08B1" w:rsidRDefault="00CE126F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273D2E"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8(41531)6-15-01</w:t>
            </w:r>
          </w:p>
        </w:tc>
        <w:tc>
          <w:tcPr>
            <w:tcW w:w="743" w:type="pct"/>
          </w:tcPr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с подведомст</w:t>
            </w:r>
          </w:p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венными</w:t>
            </w:r>
          </w:p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лабораториями</w:t>
            </w:r>
          </w:p>
        </w:tc>
      </w:tr>
      <w:tr w:rsidR="006D4D87" w:rsidRPr="00CF6EEE" w:rsidTr="006D4D87">
        <w:tc>
          <w:tcPr>
            <w:tcW w:w="134" w:type="pct"/>
          </w:tcPr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pct"/>
          </w:tcPr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Филиал Федерального бюджетного учреждения здравоохранения «Центр гигиены и эпидемиологии в Камчатском крае в </w:t>
            </w:r>
            <w:proofErr w:type="spellStart"/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Елизовском</w:t>
            </w:r>
            <w:proofErr w:type="spellEnd"/>
            <w:r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 районе и городе </w:t>
            </w:r>
            <w:proofErr w:type="spellStart"/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Вилючинске</w:t>
            </w:r>
            <w:proofErr w:type="spellEnd"/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8" w:type="pct"/>
            <w:tcBorders>
              <w:top w:val="single" w:sz="4" w:space="0" w:color="auto"/>
            </w:tcBorders>
          </w:tcPr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служба по надзору в сфере защиты прав потребителей и благополучия человека</w:t>
            </w:r>
          </w:p>
        </w:tc>
        <w:tc>
          <w:tcPr>
            <w:tcW w:w="811" w:type="pct"/>
          </w:tcPr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ул. Приморская, 16-3</w:t>
            </w:r>
          </w:p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г. Вилючинск</w:t>
            </w:r>
          </w:p>
        </w:tc>
        <w:tc>
          <w:tcPr>
            <w:tcW w:w="1013" w:type="pct"/>
          </w:tcPr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 w:rsidR="00CE1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8(41531)6-42-48</w:t>
            </w:r>
            <w:r w:rsidR="00CE1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городу </w:t>
            </w:r>
            <w:proofErr w:type="spellStart"/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Вилючинску</w:t>
            </w:r>
            <w:proofErr w:type="spellEnd"/>
            <w:r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8(41535)</w:t>
            </w:r>
            <w:r w:rsidR="004C08B1" w:rsidRPr="004C08B1">
              <w:rPr>
                <w:rFonts w:ascii="Times New Roman" w:hAnsi="Times New Roman" w:cs="Times New Roman"/>
                <w:sz w:val="24"/>
                <w:szCs w:val="24"/>
              </w:rPr>
              <w:t>3-36-72</w:t>
            </w:r>
          </w:p>
        </w:tc>
        <w:tc>
          <w:tcPr>
            <w:tcW w:w="743" w:type="pct"/>
          </w:tcPr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подведомст</w:t>
            </w:r>
            <w:proofErr w:type="spellEnd"/>
          </w:p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венными</w:t>
            </w:r>
          </w:p>
          <w:p w:rsidR="00273D2E" w:rsidRPr="004C08B1" w:rsidRDefault="00273D2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лабораториями</w:t>
            </w:r>
          </w:p>
        </w:tc>
      </w:tr>
      <w:tr w:rsidR="006D4D87" w:rsidRPr="00CF6EEE" w:rsidTr="006D4D87">
        <w:tc>
          <w:tcPr>
            <w:tcW w:w="134" w:type="pct"/>
          </w:tcPr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Камчатский межрайонный отдел по ветеринарному и фитосанитарному надзору</w:t>
            </w:r>
          </w:p>
        </w:tc>
        <w:tc>
          <w:tcPr>
            <w:tcW w:w="1148" w:type="pct"/>
            <w:tcBorders>
              <w:top w:val="single" w:sz="4" w:space="0" w:color="auto"/>
            </w:tcBorders>
          </w:tcPr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Российской Федерации</w:t>
            </w:r>
          </w:p>
        </w:tc>
        <w:tc>
          <w:tcPr>
            <w:tcW w:w="811" w:type="pct"/>
          </w:tcPr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ул. Кронштадтская,2-17,</w:t>
            </w:r>
          </w:p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 г. Вилючинск</w:t>
            </w:r>
          </w:p>
          <w:p w:rsidR="00CA0995" w:rsidRPr="004C08B1" w:rsidRDefault="00CA0995" w:rsidP="00051871">
            <w:pPr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</w:tcPr>
          <w:p w:rsidR="00CA0995" w:rsidRPr="004C08B1" w:rsidRDefault="00CE126F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госприроднадзора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Камчатскому краю</w:t>
            </w:r>
            <w:r w:rsidR="00CA0995"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8(415-35)3-43-49</w:t>
            </w:r>
          </w:p>
        </w:tc>
        <w:tc>
          <w:tcPr>
            <w:tcW w:w="743" w:type="pct"/>
          </w:tcPr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с подведомст</w:t>
            </w:r>
          </w:p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венными</w:t>
            </w:r>
          </w:p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лабораториями</w:t>
            </w:r>
          </w:p>
        </w:tc>
      </w:tr>
      <w:tr w:rsidR="006D4D87" w:rsidRPr="00CF6EEE" w:rsidTr="006D4D87">
        <w:tc>
          <w:tcPr>
            <w:tcW w:w="134" w:type="pct"/>
          </w:tcPr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0" w:type="pct"/>
          </w:tcPr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МУП «ГТВС»</w:t>
            </w:r>
          </w:p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pct"/>
          </w:tcPr>
          <w:p w:rsidR="00CA0995" w:rsidRPr="004C08B1" w:rsidRDefault="00014A9E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Вилючинского городского округа</w:t>
            </w:r>
          </w:p>
        </w:tc>
        <w:tc>
          <w:tcPr>
            <w:tcW w:w="811" w:type="pct"/>
          </w:tcPr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ул. Мира, 16</w:t>
            </w:r>
          </w:p>
        </w:tc>
        <w:tc>
          <w:tcPr>
            <w:tcW w:w="1013" w:type="pct"/>
          </w:tcPr>
          <w:p w:rsidR="00CA0995" w:rsidRPr="004C08B1" w:rsidRDefault="00CE126F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  <w:r w:rsidR="00CA0995" w:rsidRPr="004C0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8(415-35)3-63-53</w:t>
            </w:r>
          </w:p>
        </w:tc>
        <w:tc>
          <w:tcPr>
            <w:tcW w:w="743" w:type="pct"/>
          </w:tcPr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с подведомст</w:t>
            </w:r>
          </w:p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венной</w:t>
            </w:r>
          </w:p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лабораторией</w:t>
            </w:r>
          </w:p>
        </w:tc>
      </w:tr>
      <w:tr w:rsidR="006D4D87" w:rsidRPr="00CF6EEE" w:rsidTr="006D4D87">
        <w:tc>
          <w:tcPr>
            <w:tcW w:w="134" w:type="pct"/>
          </w:tcPr>
          <w:p w:rsidR="00CA0995" w:rsidRPr="004C08B1" w:rsidRDefault="00CA0995" w:rsidP="00051871">
            <w:pPr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0" w:type="pct"/>
          </w:tcPr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ОАО «СВРЦ»</w:t>
            </w:r>
          </w:p>
          <w:p w:rsidR="00CA0995" w:rsidRPr="004C08B1" w:rsidRDefault="00CA0995" w:rsidP="00051871">
            <w:pPr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pct"/>
          </w:tcPr>
          <w:p w:rsidR="00CA0995" w:rsidRPr="004C08B1" w:rsidRDefault="00CE126F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Дальневосточный центр судостроения и судоремонта</w:t>
            </w:r>
          </w:p>
        </w:tc>
        <w:tc>
          <w:tcPr>
            <w:tcW w:w="811" w:type="pct"/>
          </w:tcPr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ул. Владивостокская, 1</w:t>
            </w:r>
          </w:p>
        </w:tc>
        <w:tc>
          <w:tcPr>
            <w:tcW w:w="1013" w:type="pct"/>
          </w:tcPr>
          <w:p w:rsidR="00CA0995" w:rsidRPr="004C08B1" w:rsidRDefault="00CE126F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="00CA0995" w:rsidRPr="004C0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>8(415-35)3-11-85</w:t>
            </w:r>
          </w:p>
        </w:tc>
        <w:tc>
          <w:tcPr>
            <w:tcW w:w="743" w:type="pct"/>
          </w:tcPr>
          <w:p w:rsidR="00CA0995" w:rsidRPr="004C08B1" w:rsidRDefault="00CA0995" w:rsidP="000518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1">
              <w:rPr>
                <w:rFonts w:ascii="Times New Roman" w:hAnsi="Times New Roman" w:cs="Times New Roman"/>
                <w:sz w:val="24"/>
                <w:szCs w:val="24"/>
              </w:rPr>
              <w:t xml:space="preserve">ПРХН </w:t>
            </w:r>
          </w:p>
        </w:tc>
      </w:tr>
    </w:tbl>
    <w:p w:rsidR="00680307" w:rsidRPr="007A02B0" w:rsidRDefault="00680307" w:rsidP="00D15A31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680307" w:rsidRPr="007A02B0" w:rsidSect="00FF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E6F" w:rsidRDefault="00B27E6F" w:rsidP="00D35175">
      <w:pPr>
        <w:spacing w:line="240" w:lineRule="auto"/>
      </w:pPr>
      <w:r>
        <w:separator/>
      </w:r>
    </w:p>
  </w:endnote>
  <w:endnote w:type="continuationSeparator" w:id="0">
    <w:p w:rsidR="00B27E6F" w:rsidRDefault="00B27E6F" w:rsidP="00D35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E6F" w:rsidRDefault="00B27E6F" w:rsidP="00D35175">
      <w:pPr>
        <w:spacing w:line="240" w:lineRule="auto"/>
      </w:pPr>
      <w:r>
        <w:separator/>
      </w:r>
    </w:p>
  </w:footnote>
  <w:footnote w:type="continuationSeparator" w:id="0">
    <w:p w:rsidR="00B27E6F" w:rsidRDefault="00B27E6F" w:rsidP="00D351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5CD4"/>
    <w:multiLevelType w:val="hybridMultilevel"/>
    <w:tmpl w:val="D73CC63A"/>
    <w:lvl w:ilvl="0" w:tplc="27F07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75C"/>
    <w:rsid w:val="00013D74"/>
    <w:rsid w:val="00014A9E"/>
    <w:rsid w:val="00051871"/>
    <w:rsid w:val="001636B6"/>
    <w:rsid w:val="0017244C"/>
    <w:rsid w:val="00180A14"/>
    <w:rsid w:val="00195B78"/>
    <w:rsid w:val="001B399C"/>
    <w:rsid w:val="001C3E6F"/>
    <w:rsid w:val="001E780D"/>
    <w:rsid w:val="001F51E3"/>
    <w:rsid w:val="00273D2E"/>
    <w:rsid w:val="00293EB3"/>
    <w:rsid w:val="002B6ADA"/>
    <w:rsid w:val="002E3CA1"/>
    <w:rsid w:val="003142B8"/>
    <w:rsid w:val="003771F5"/>
    <w:rsid w:val="003A1AF5"/>
    <w:rsid w:val="003A6BD3"/>
    <w:rsid w:val="003B5BFB"/>
    <w:rsid w:val="003C3079"/>
    <w:rsid w:val="003E66A6"/>
    <w:rsid w:val="004150BB"/>
    <w:rsid w:val="00436D23"/>
    <w:rsid w:val="00460057"/>
    <w:rsid w:val="00475812"/>
    <w:rsid w:val="004C08B1"/>
    <w:rsid w:val="004C1DB6"/>
    <w:rsid w:val="004E0415"/>
    <w:rsid w:val="004F75E4"/>
    <w:rsid w:val="0051775C"/>
    <w:rsid w:val="005E1BB0"/>
    <w:rsid w:val="005E7948"/>
    <w:rsid w:val="005F1201"/>
    <w:rsid w:val="006630C2"/>
    <w:rsid w:val="0067709B"/>
    <w:rsid w:val="00680307"/>
    <w:rsid w:val="00681884"/>
    <w:rsid w:val="006B759D"/>
    <w:rsid w:val="006C51D1"/>
    <w:rsid w:val="006D4D87"/>
    <w:rsid w:val="006E28DA"/>
    <w:rsid w:val="006F1659"/>
    <w:rsid w:val="00795A2F"/>
    <w:rsid w:val="00796545"/>
    <w:rsid w:val="007A02B0"/>
    <w:rsid w:val="007B73C3"/>
    <w:rsid w:val="00815627"/>
    <w:rsid w:val="00817C45"/>
    <w:rsid w:val="00860341"/>
    <w:rsid w:val="008A670D"/>
    <w:rsid w:val="008B25B1"/>
    <w:rsid w:val="008C0EDB"/>
    <w:rsid w:val="008F1723"/>
    <w:rsid w:val="0092108A"/>
    <w:rsid w:val="009656B6"/>
    <w:rsid w:val="00967192"/>
    <w:rsid w:val="009C58D2"/>
    <w:rsid w:val="00A57E86"/>
    <w:rsid w:val="00AA1260"/>
    <w:rsid w:val="00AA27AA"/>
    <w:rsid w:val="00AF3C76"/>
    <w:rsid w:val="00B1784B"/>
    <w:rsid w:val="00B231BB"/>
    <w:rsid w:val="00B27E6F"/>
    <w:rsid w:val="00B50279"/>
    <w:rsid w:val="00B654B0"/>
    <w:rsid w:val="00B703BF"/>
    <w:rsid w:val="00B86DAC"/>
    <w:rsid w:val="00B960F2"/>
    <w:rsid w:val="00BB241F"/>
    <w:rsid w:val="00BC2AB7"/>
    <w:rsid w:val="00BE2215"/>
    <w:rsid w:val="00C42E06"/>
    <w:rsid w:val="00C6430C"/>
    <w:rsid w:val="00C72EE2"/>
    <w:rsid w:val="00CA0995"/>
    <w:rsid w:val="00CA0CBB"/>
    <w:rsid w:val="00CB16BD"/>
    <w:rsid w:val="00CC62FB"/>
    <w:rsid w:val="00CE126F"/>
    <w:rsid w:val="00CF6EEE"/>
    <w:rsid w:val="00D15A31"/>
    <w:rsid w:val="00D21AB4"/>
    <w:rsid w:val="00D35175"/>
    <w:rsid w:val="00D60532"/>
    <w:rsid w:val="00D81BDE"/>
    <w:rsid w:val="00DE5A45"/>
    <w:rsid w:val="00E02F18"/>
    <w:rsid w:val="00E15EF6"/>
    <w:rsid w:val="00E608B7"/>
    <w:rsid w:val="00E76780"/>
    <w:rsid w:val="00E76B4D"/>
    <w:rsid w:val="00EE07B4"/>
    <w:rsid w:val="00F11236"/>
    <w:rsid w:val="00F8453A"/>
    <w:rsid w:val="00FA6227"/>
    <w:rsid w:val="00FC6BAD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20" w:lineRule="exact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67"/>
  </w:style>
  <w:style w:type="paragraph" w:styleId="1">
    <w:name w:val="heading 1"/>
    <w:basedOn w:val="a"/>
    <w:link w:val="10"/>
    <w:uiPriority w:val="9"/>
    <w:qFormat/>
    <w:rsid w:val="0051775C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775C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7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7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1775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1775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775C"/>
  </w:style>
  <w:style w:type="character" w:styleId="a3">
    <w:name w:val="Hyperlink"/>
    <w:basedOn w:val="a0"/>
    <w:uiPriority w:val="99"/>
    <w:unhideWhenUsed/>
    <w:rsid w:val="0051775C"/>
    <w:rPr>
      <w:color w:val="0000FF"/>
      <w:u w:val="single"/>
    </w:rPr>
  </w:style>
  <w:style w:type="paragraph" w:customStyle="1" w:styleId="a4">
    <w:name w:val="Прижатый влево"/>
    <w:basedOn w:val="a"/>
    <w:next w:val="a"/>
    <w:rsid w:val="00B5027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ody Text"/>
    <w:basedOn w:val="a"/>
    <w:link w:val="a6"/>
    <w:rsid w:val="006E28DA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6E28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6E28D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6E28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3517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5175"/>
  </w:style>
  <w:style w:type="paragraph" w:styleId="a9">
    <w:name w:val="footer"/>
    <w:basedOn w:val="a"/>
    <w:link w:val="aa"/>
    <w:uiPriority w:val="99"/>
    <w:semiHidden/>
    <w:unhideWhenUsed/>
    <w:rsid w:val="00D3517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5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20" w:lineRule="exact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67"/>
  </w:style>
  <w:style w:type="paragraph" w:styleId="1">
    <w:name w:val="heading 1"/>
    <w:basedOn w:val="a"/>
    <w:link w:val="10"/>
    <w:uiPriority w:val="9"/>
    <w:qFormat/>
    <w:rsid w:val="0051775C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775C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7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7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1775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1775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775C"/>
  </w:style>
  <w:style w:type="character" w:styleId="a3">
    <w:name w:val="Hyperlink"/>
    <w:basedOn w:val="a0"/>
    <w:uiPriority w:val="99"/>
    <w:unhideWhenUsed/>
    <w:rsid w:val="0051775C"/>
    <w:rPr>
      <w:color w:val="0000FF"/>
      <w:u w:val="single"/>
    </w:rPr>
  </w:style>
  <w:style w:type="paragraph" w:customStyle="1" w:styleId="a4">
    <w:name w:val="Прижатый влево"/>
    <w:basedOn w:val="a"/>
    <w:next w:val="a"/>
    <w:rsid w:val="00B5027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ody Text"/>
    <w:basedOn w:val="a"/>
    <w:link w:val="a6"/>
    <w:rsid w:val="006E28DA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6E28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6E28D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6E28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3517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5175"/>
  </w:style>
  <w:style w:type="paragraph" w:styleId="a9">
    <w:name w:val="footer"/>
    <w:basedOn w:val="a"/>
    <w:link w:val="aa"/>
    <w:uiPriority w:val="99"/>
    <w:semiHidden/>
    <w:unhideWhenUsed/>
    <w:rsid w:val="00D3517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B9A85-E833-4F99-8108-180BE83A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10</Pages>
  <Words>2864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Архив</cp:lastModifiedBy>
  <cp:revision>38</cp:revision>
  <cp:lastPrinted>2016-01-13T00:04:00Z</cp:lastPrinted>
  <dcterms:created xsi:type="dcterms:W3CDTF">2015-12-07T22:18:00Z</dcterms:created>
  <dcterms:modified xsi:type="dcterms:W3CDTF">2016-01-19T02:15:00Z</dcterms:modified>
</cp:coreProperties>
</file>